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center"/>
        <w:textAlignment w:val="auto"/>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甲方：惠州市惠阳区淡水街石桥村上新经济合作社</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color w:val="auto"/>
          <w:sz w:val="24"/>
          <w:szCs w:val="24"/>
        </w:rPr>
      </w:pPr>
      <w:r>
        <w:rPr>
          <w:rFonts w:ascii="宋体" w:hAnsi="宋体"/>
          <w:bCs/>
          <w:color w:val="auto"/>
          <w:sz w:val="24"/>
          <w:szCs w:val="24"/>
        </w:rPr>
        <w:t>1</w:t>
      </w:r>
      <w:r>
        <w:rPr>
          <w:rFonts w:hint="eastAsia" w:ascii="宋体" w:hAnsi="宋体"/>
          <w:bCs/>
          <w:color w:val="auto"/>
          <w:sz w:val="24"/>
          <w:szCs w:val="24"/>
        </w:rPr>
        <w:t>、项目土地位于惠州市惠</w:t>
      </w:r>
      <w:r>
        <w:rPr>
          <w:rFonts w:hint="eastAsia" w:ascii="宋体" w:hAnsi="宋体"/>
          <w:color w:val="auto"/>
          <w:sz w:val="24"/>
          <w:szCs w:val="24"/>
        </w:rPr>
        <w:t>阳区</w:t>
      </w:r>
      <w:r>
        <w:rPr>
          <w:rFonts w:hint="eastAsia" w:ascii="宋体" w:hAnsi="宋体"/>
          <w:color w:val="auto"/>
          <w:sz w:val="24"/>
          <w:szCs w:val="24"/>
          <w:lang w:eastAsia="zh-CN"/>
        </w:rPr>
        <w:t>淡水</w:t>
      </w:r>
      <w:r>
        <w:rPr>
          <w:rFonts w:hint="eastAsia" w:ascii="宋体" w:hAnsi="宋体"/>
          <w:color w:val="auto"/>
          <w:sz w:val="24"/>
          <w:szCs w:val="24"/>
        </w:rPr>
        <w:t>街</w:t>
      </w:r>
      <w:r>
        <w:rPr>
          <w:rFonts w:hint="eastAsia" w:ascii="宋体" w:hAnsi="宋体"/>
          <w:color w:val="auto"/>
          <w:sz w:val="24"/>
          <w:szCs w:val="24"/>
          <w:lang w:val="en-US" w:eastAsia="zh-CN"/>
        </w:rPr>
        <w:t>道石桥村</w:t>
      </w:r>
      <w:r>
        <w:rPr>
          <w:rFonts w:hint="eastAsia" w:ascii="宋体" w:hAnsi="宋体"/>
          <w:color w:val="auto"/>
          <w:sz w:val="24"/>
          <w:szCs w:val="24"/>
        </w:rPr>
        <w:t>地段，总面积</w:t>
      </w:r>
      <w:r>
        <w:rPr>
          <w:rFonts w:hint="eastAsia" w:ascii="宋体" w:hAnsi="宋体"/>
          <w:color w:val="auto"/>
          <w:sz w:val="24"/>
          <w:szCs w:val="24"/>
          <w:lang w:val="en-US" w:eastAsia="zh-CN"/>
        </w:rPr>
        <w:t>12440</w:t>
      </w:r>
      <w:r>
        <w:rPr>
          <w:rFonts w:hint="eastAsia" w:ascii="宋体" w:hAnsi="宋体"/>
          <w:color w:val="auto"/>
          <w:sz w:val="24"/>
          <w:szCs w:val="24"/>
        </w:rPr>
        <w:t>平方米，土地为征地留用地，土地证号为</w:t>
      </w:r>
      <w:r>
        <w:rPr>
          <w:rFonts w:hint="eastAsia" w:ascii="宋体" w:hAnsi="宋体"/>
          <w:color w:val="auto"/>
          <w:sz w:val="24"/>
          <w:szCs w:val="24"/>
          <w:lang w:val="en-US" w:eastAsia="zh-CN"/>
        </w:rPr>
        <w:t>粤(2018)惠州市不动产权第3060714号</w:t>
      </w:r>
      <w:r>
        <w:rPr>
          <w:rFonts w:hint="eastAsia" w:ascii="宋体" w:hAnsi="宋体"/>
          <w:color w:val="auto"/>
          <w:sz w:val="24"/>
          <w:szCs w:val="24"/>
        </w:rPr>
        <w:t>。甲方作为</w:t>
      </w:r>
      <w:r>
        <w:rPr>
          <w:rFonts w:hint="eastAsia" w:ascii="宋体" w:hAnsi="宋体"/>
          <w:color w:val="auto"/>
          <w:sz w:val="24"/>
          <w:szCs w:val="24"/>
          <w:lang w:val="en-US" w:eastAsia="zh-CN"/>
        </w:rPr>
        <w:t>惠州市惠阳区淡水街石桥村上新经济合作社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color w:val="auto"/>
          <w:sz w:val="24"/>
          <w:szCs w:val="24"/>
        </w:rPr>
      </w:pPr>
      <w:r>
        <w:rPr>
          <w:rFonts w:hint="eastAsia" w:ascii="宋体" w:hAnsi="宋体"/>
          <w:color w:val="auto"/>
          <w:sz w:val="24"/>
          <w:szCs w:val="24"/>
        </w:rPr>
        <w:t>2、项目土地的具体界址、面积、用地性质均以办证后国土部门出具的红线图及相关文件标示的面积及位置为准。</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、项目土地竞买时乙方缴纳的竞买保证金、土地成交价款在扣除政府职能部门收取的地价款、税费后剩余款项拨付给甲方。</w:t>
      </w:r>
    </w:p>
    <w:p>
      <w:pPr>
        <w:keepNext w:val="0"/>
        <w:keepLines w:val="0"/>
        <w:pageBreakBefore w:val="0"/>
        <w:widowControl w:val="0"/>
        <w:numPr>
          <w:ilvl w:val="0"/>
          <w:numId w:val="1"/>
        </w:numPr>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分配方式</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、甲乙双方一致同意，项目取得首期预售许可证时，按照</w:t>
      </w:r>
      <w:r>
        <w:rPr>
          <w:rFonts w:hint="eastAsia" w:ascii="宋体" w:hAnsi="宋体"/>
          <w:bCs/>
          <w:color w:val="auto"/>
          <w:sz w:val="24"/>
          <w:szCs w:val="24"/>
          <w:lang w:val="en-US" w:eastAsia="zh-CN"/>
        </w:rPr>
        <w:t>项目</w:t>
      </w:r>
      <w:r>
        <w:rPr>
          <w:rFonts w:hint="eastAsia" w:ascii="宋体" w:hAnsi="宋体"/>
          <w:bCs/>
          <w:color w:val="auto"/>
          <w:sz w:val="24"/>
          <w:szCs w:val="24"/>
        </w:rPr>
        <w:t>总建筑面积</w:t>
      </w:r>
      <w:r>
        <w:rPr>
          <w:rFonts w:hint="eastAsia" w:ascii="宋体"/>
          <w:bCs/>
          <w:color w:val="auto"/>
          <w:sz w:val="24"/>
          <w:szCs w:val="24"/>
          <w:lang w:val="en-US" w:eastAsia="zh-CN"/>
        </w:rPr>
        <w:t>29856</w:t>
      </w:r>
      <w:r>
        <w:rPr>
          <w:rFonts w:hint="eastAsia" w:ascii="宋体"/>
          <w:bCs/>
          <w:color w:val="auto"/>
          <w:sz w:val="24"/>
          <w:szCs w:val="24"/>
        </w:rPr>
        <w:t>平方米</w:t>
      </w:r>
      <w:r>
        <w:rPr>
          <w:rFonts w:hint="eastAsia" w:ascii="宋体"/>
          <w:bCs/>
          <w:color w:val="auto"/>
          <w:sz w:val="24"/>
          <w:szCs w:val="24"/>
          <w:lang w:val="en-US" w:eastAsia="zh-CN"/>
        </w:rPr>
        <w:t>进行分配</w:t>
      </w:r>
      <w:r>
        <w:rPr>
          <w:rFonts w:hint="eastAsia" w:ascii="宋体"/>
          <w:bCs/>
          <w:color w:val="auto"/>
          <w:sz w:val="24"/>
          <w:szCs w:val="24"/>
        </w:rPr>
        <w:t>，甲方可分得总建筑面积</w:t>
      </w:r>
      <w:r>
        <w:rPr>
          <w:rFonts w:hint="eastAsia" w:ascii="宋体"/>
          <w:bCs/>
          <w:color w:val="auto"/>
          <w:sz w:val="24"/>
          <w:szCs w:val="24"/>
          <w:lang w:val="en-US" w:eastAsia="zh-CN"/>
        </w:rPr>
        <w:t>为10489.62</w:t>
      </w:r>
      <w:r>
        <w:rPr>
          <w:rFonts w:hint="eastAsia" w:ascii="宋体"/>
          <w:bCs/>
          <w:color w:val="auto"/>
          <w:sz w:val="24"/>
          <w:szCs w:val="24"/>
        </w:rPr>
        <w:t>平方米，其中商铺</w:t>
      </w:r>
      <w:r>
        <w:rPr>
          <w:rFonts w:hint="eastAsia" w:ascii="宋体"/>
          <w:bCs/>
          <w:color w:val="auto"/>
          <w:sz w:val="24"/>
          <w:szCs w:val="24"/>
          <w:lang w:val="en-US" w:eastAsia="zh-CN"/>
        </w:rPr>
        <w:t>1048.96</w:t>
      </w:r>
      <w:r>
        <w:rPr>
          <w:rFonts w:hint="eastAsia" w:ascii="宋体"/>
          <w:bCs/>
          <w:color w:val="auto"/>
          <w:sz w:val="24"/>
          <w:szCs w:val="24"/>
        </w:rPr>
        <w:t>平方米、住宅</w:t>
      </w:r>
      <w:r>
        <w:rPr>
          <w:rFonts w:hint="eastAsia" w:ascii="宋体"/>
          <w:bCs/>
          <w:color w:val="auto"/>
          <w:sz w:val="24"/>
          <w:szCs w:val="24"/>
          <w:lang w:val="en-US" w:eastAsia="zh-CN"/>
        </w:rPr>
        <w:t>9440.66</w:t>
      </w:r>
      <w:r>
        <w:rPr>
          <w:rFonts w:hint="eastAsia" w:ascii="宋体"/>
          <w:bCs/>
          <w:color w:val="auto"/>
          <w:sz w:val="24"/>
          <w:szCs w:val="24"/>
        </w:rPr>
        <w:t>平方米以及相应的停车位，乙方分取</w:t>
      </w:r>
      <w:r>
        <w:rPr>
          <w:rFonts w:hint="eastAsia" w:ascii="宋体"/>
          <w:bCs/>
          <w:color w:val="auto"/>
          <w:sz w:val="24"/>
          <w:szCs w:val="24"/>
          <w:lang w:val="en-US" w:eastAsia="zh-CN"/>
        </w:rPr>
        <w:t>其他</w:t>
      </w:r>
      <w:r>
        <w:rPr>
          <w:rFonts w:hint="eastAsia" w:ascii="宋体"/>
          <w:bCs/>
          <w:color w:val="auto"/>
          <w:sz w:val="24"/>
          <w:szCs w:val="24"/>
        </w:rPr>
        <w:t>可售房产面积及项目房地产的其他权益。</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个工作日，由甲方优先、任意选择物业。</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9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90" w:lineRule="exact"/>
        <w:ind w:left="120" w:leftChars="57" w:firstLine="451" w:firstLineChars="188"/>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乙方在本合同签订之日起15个工作日向甲方支付人民币500万元（伍佰万元整）的履约保证金。该履约保证金在项目土地开发至取得的《预售许可证》之日起15个工作日内，甲方</w:t>
      </w:r>
      <w:r>
        <w:rPr>
          <w:rFonts w:hint="eastAsia" w:ascii="宋体" w:hAnsi="宋体"/>
          <w:bCs/>
          <w:color w:val="auto"/>
          <w:sz w:val="24"/>
          <w:szCs w:val="24"/>
        </w:rPr>
        <w:t>应一次性不计息方式退还给乙方。</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需通过公开挂牌转让（通过区公共资源交易分中心）。相关税费由竞得人自行负责。</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eastAsia="方正仿宋_GBK"/>
          <w:color w:val="auto"/>
          <w:sz w:val="32"/>
          <w:szCs w:val="28"/>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）乙方未完成项目开发建设将甲方应得物业交付给甲方前未经甲方书面同意，不得使用项目公司股权、项目土地、在建项目工程进行抵押融资贷款。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9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9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淡水</w:t>
      </w:r>
      <w:bookmarkStart w:id="1" w:name="_GoBack"/>
      <w:bookmarkEnd w:id="1"/>
      <w:r>
        <w:rPr>
          <w:rFonts w:hint="eastAsia" w:ascii="宋体" w:hAnsi="宋体" w:cs="Times New Roman"/>
          <w:bCs/>
          <w:color w:val="auto"/>
          <w:kern w:val="2"/>
          <w:sz w:val="24"/>
          <w:szCs w:val="24"/>
          <w:lang w:val="en-US" w:eastAsia="zh-CN" w:bidi="ar-SA"/>
        </w:rPr>
        <w:t>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9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9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9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8DE52ED"/>
    <w:rsid w:val="1AEE7944"/>
    <w:rsid w:val="21797F90"/>
    <w:rsid w:val="2A005815"/>
    <w:rsid w:val="4F68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Administrator</cp:lastModifiedBy>
  <cp:lastPrinted>2019-08-06T07:56:00Z</cp:lastPrinted>
  <dcterms:modified xsi:type="dcterms:W3CDTF">2020-03-20T01:28:49Z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