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363D75">
      <w:pPr>
        <w:spacing w:line="64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惠州</w:t>
      </w:r>
      <w:r>
        <w:rPr>
          <w:rFonts w:ascii="方正小标宋_GBK" w:eastAsia="方正小标宋_GBK" w:hAnsi="方正小标宋_GBK" w:cs="方正小标宋_GBK" w:hint="eastAsia"/>
          <w:sz w:val="44"/>
          <w:szCs w:val="44"/>
        </w:rPr>
        <w:t>仲恺高新区</w:t>
      </w:r>
      <w:r>
        <w:rPr>
          <w:rFonts w:ascii="方正小标宋_GBK" w:eastAsia="方正小标宋_GBK" w:hAnsi="方正小标宋_GBK" w:cs="方正小标宋_GBK" w:hint="eastAsia"/>
          <w:sz w:val="44"/>
          <w:szCs w:val="44"/>
        </w:rPr>
        <w:t>国有建设用地使用权</w:t>
      </w:r>
    </w:p>
    <w:p w:rsidR="00271577" w:rsidRDefault="00363D75">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271577" w:rsidRDefault="00363D75">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C62619">
        <w:rPr>
          <w:rFonts w:eastAsia="仿宋_GB2312" w:cs="仿宋_GB2312" w:hint="eastAsia"/>
          <w:sz w:val="32"/>
          <w:szCs w:val="32"/>
        </w:rPr>
        <w:t>〔</w:t>
      </w:r>
      <w:r>
        <w:rPr>
          <w:rFonts w:ascii="仿宋_GB2312" w:eastAsia="仿宋_GB2312" w:hAnsi="仿宋_GB2312" w:cs="仿宋_GB2312" w:hint="eastAsia"/>
          <w:sz w:val="32"/>
          <w:szCs w:val="32"/>
        </w:rPr>
        <w:t>202</w:t>
      </w:r>
      <w:r w:rsidR="00C62619">
        <w:rPr>
          <w:rFonts w:ascii="仿宋_GB2312" w:eastAsia="仿宋_GB2312" w:hAnsi="仿宋_GB2312" w:cs="仿宋_GB2312" w:hint="eastAsia"/>
          <w:sz w:val="32"/>
          <w:szCs w:val="32"/>
        </w:rPr>
        <w:t>6</w:t>
      </w:r>
      <w:r w:rsidR="00C62619">
        <w:rPr>
          <w:rFonts w:eastAsia="仿宋_GB2312" w:cs="仿宋_GB2312" w:hint="eastAsia"/>
          <w:sz w:val="32"/>
          <w:szCs w:val="32"/>
        </w:rPr>
        <w:t>〕</w:t>
      </w:r>
      <w:r w:rsidR="00C62619">
        <w:rPr>
          <w:rFonts w:ascii="仿宋_GB2312" w:eastAsia="仿宋_GB2312" w:hAnsi="仿宋_GB2312" w:cs="仿宋_GB2312" w:hint="eastAsia"/>
          <w:sz w:val="32"/>
          <w:szCs w:val="32"/>
        </w:rPr>
        <w:t>002</w:t>
      </w:r>
      <w:r>
        <w:rPr>
          <w:rFonts w:ascii="仿宋_GB2312" w:eastAsia="仿宋_GB2312" w:hAnsi="仿宋_GB2312" w:cs="仿宋_GB2312" w:hint="eastAsia"/>
          <w:sz w:val="32"/>
          <w:szCs w:val="32"/>
        </w:rPr>
        <w:t>号</w:t>
      </w:r>
    </w:p>
    <w:p w:rsidR="00271577" w:rsidRDefault="00271577">
      <w:pPr>
        <w:rPr>
          <w:rFonts w:ascii="仿宋" w:eastAsia="仿宋" w:hAnsi="仿宋" w:cs="仿宋"/>
          <w:sz w:val="32"/>
          <w:szCs w:val="32"/>
        </w:rPr>
      </w:pP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t>https://tdky.hzggzyjy.cn/</w:t>
      </w:r>
      <w:r>
        <w:rPr>
          <w:rFonts w:ascii="仿宋_GB2312" w:eastAsia="仿宋_GB2312" w:hAnsi="仿宋_GB2312" w:cs="仿宋_GB2312" w:hint="eastAsia"/>
          <w:sz w:val="32"/>
          <w:szCs w:val="32"/>
        </w:rPr>
        <w:t>）参与电子挂牌交易的行为。本竞买须知是具备法律约束力的重要文件，竞买人须详细阅读。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咨询。有意竞买者可自行踏勘现场（可在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查阅</w:t>
      </w:r>
      <w:r>
        <w:rPr>
          <w:rFonts w:ascii="仿宋_GB2312" w:eastAsia="仿宋_GB2312" w:hAnsi="仿宋_GB2312" w:cs="仿宋_GB2312" w:hint="eastAsia"/>
          <w:sz w:val="32"/>
          <w:szCs w:val="32"/>
        </w:rPr>
        <w:t>用地红线图</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中心门户网站、</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交易大厅的电子显示屏、中国土地市场网和</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等媒介同步发布。有意竞买者可登录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网站查询。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浏览和下载本宗地网上挂牌出让文件，具体包括：</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国有建设用地使用权网上挂牌出让公告（以下简称“出让公告”）；</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国有建设用地使用权网上挂牌出让竞买须知（以下简称“竞买须知”）；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宗地现状数码相片</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国有建设用地红线图</w:t>
      </w:r>
      <w:r>
        <w:rPr>
          <w:rFonts w:ascii="仿宋_GB2312" w:eastAsia="仿宋_GB2312" w:hAnsi="仿宋_GB2312" w:cs="仿宋_GB2312" w:hint="eastAsia"/>
          <w:sz w:val="32"/>
          <w:szCs w:val="32"/>
        </w:rPr>
        <w:t>；</w:t>
      </w:r>
    </w:p>
    <w:p w:rsidR="00271577" w:rsidRDefault="00363D75">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、《规划设计条件告知书》；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、《国有建设用地使用权出让合同》（以下简称“出让合同”）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样本）</w:t>
      </w:r>
      <w:r>
        <w:rPr>
          <w:rFonts w:ascii="仿宋_GB2312" w:eastAsia="仿宋_GB2312" w:hAnsi="仿宋_GB2312" w:cs="仿宋_GB2312" w:hint="eastAsia"/>
          <w:sz w:val="32"/>
          <w:szCs w:val="32"/>
        </w:rPr>
        <w:t>；</w:t>
      </w:r>
    </w:p>
    <w:p w:rsidR="00271577" w:rsidRDefault="00C626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363D75">
        <w:rPr>
          <w:rFonts w:ascii="仿宋_GB2312" w:eastAsia="仿宋_GB2312" w:hAnsi="仿宋_GB2312" w:cs="仿宋_GB2312" w:hint="eastAsia"/>
          <w:sz w:val="32"/>
          <w:szCs w:val="32"/>
        </w:rPr>
        <w:t>、其他相关文件。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、本宗国有建设用地使用权网上挂牌出让只能在互联网上，通过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进行。只有</w:t>
      </w:r>
      <w:r>
        <w:rPr>
          <w:rFonts w:ascii="仿宋_GB2312" w:eastAsia="仿宋_GB2312" w:hAnsi="仿宋_GB2312" w:cs="仿宋_GB2312" w:hint="eastAsia"/>
          <w:sz w:val="32"/>
          <w:szCs w:val="32"/>
        </w:rPr>
        <w:t>符合竞买资格并</w:t>
      </w:r>
      <w:r>
        <w:rPr>
          <w:rFonts w:ascii="仿宋_GB2312" w:eastAsia="仿宋_GB2312" w:hAnsi="仿宋_GB2312" w:cs="仿宋_GB2312" w:hint="eastAsia"/>
          <w:sz w:val="32"/>
          <w:szCs w:val="32"/>
        </w:rPr>
        <w:t>通过网上注册、办理数字证书、按要求足额交付竞买保证金的申请人，才能参加网上挂牌交易活动。</w:t>
      </w:r>
      <w:r>
        <w:rPr>
          <w:rFonts w:ascii="仿宋_GB2312" w:eastAsia="仿宋_GB2312" w:hAnsi="仿宋_GB2312" w:cs="仿宋_GB2312" w:hint="eastAsia"/>
          <w:sz w:val="32"/>
          <w:szCs w:val="32"/>
        </w:rPr>
        <w:t xml:space="preserve">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、办理数字证书是参加本宗地网上挂牌出让活动的必经程序，申请人应当携带相关有效证件到广东省数字证书认</w:t>
      </w:r>
      <w:r>
        <w:rPr>
          <w:rFonts w:ascii="仿宋_GB2312" w:eastAsia="仿宋_GB2312" w:hAnsi="仿宋_GB2312" w:cs="仿宋_GB2312" w:hint="eastAsia"/>
          <w:sz w:val="32"/>
          <w:szCs w:val="32"/>
        </w:rPr>
        <w:lastRenderedPageBreak/>
        <w:t>证中心惠州办理点（地址：广东省惠州市惠城区三新北路</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号市民服务中心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号楼惠州市公共资源交易中心一楼大厅</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号土地与矿业交易窗口，电话：</w:t>
      </w:r>
      <w:r>
        <w:rPr>
          <w:rFonts w:ascii="仿宋_GB2312" w:eastAsia="仿宋_GB2312" w:hAnsi="仿宋_GB2312" w:cs="仿宋_GB2312" w:hint="eastAsia"/>
          <w:sz w:val="32"/>
          <w:szCs w:val="32"/>
        </w:rPr>
        <w:t>0752-7121029</w:t>
      </w:r>
      <w:r>
        <w:rPr>
          <w:rFonts w:ascii="仿宋_GB2312" w:eastAsia="仿宋_GB2312" w:hAnsi="仿宋_GB2312" w:cs="仿宋_GB2312" w:hint="eastAsia"/>
          <w:sz w:val="32"/>
          <w:szCs w:val="32"/>
        </w:rPr>
        <w:t>）申请办理。</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上的《数字证书办理指</w:t>
      </w:r>
      <w:r>
        <w:rPr>
          <w:rFonts w:ascii="仿宋_GB2312" w:eastAsia="仿宋_GB2312" w:hAnsi="仿宋_GB2312" w:cs="仿宋_GB2312" w:hint="eastAsia"/>
          <w:sz w:val="32"/>
          <w:szCs w:val="32"/>
        </w:rPr>
        <w:t>南》。</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要求填写真实有效的申请人身份等信息并在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提交竞买申请。联合竞买的，应当按要求如实填写联合竞买各方的相关信息和出资比例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单笔竞买保证金对应一宗国有建设用地使用权竞买，如需竞买多宗国有建设用地使用权，须分别按时足额交纳竞买保证金。竞买保证金交纳截止时间以挂牌出让公告时间为准</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、竞买保证金是申请人参加网上挂牌交易活动的资格条件。按规定将竞买保证金汇入指定账户，是参加网上</w:t>
      </w:r>
      <w:r>
        <w:rPr>
          <w:rFonts w:ascii="仿宋_GB2312" w:eastAsia="仿宋_GB2312" w:hAnsi="仿宋_GB2312" w:cs="仿宋_GB2312" w:hint="eastAsia"/>
          <w:sz w:val="32"/>
          <w:szCs w:val="32"/>
        </w:rPr>
        <w:t>挂牌交易活动的必经程序。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、竞买人应当提前交纳竞买保证金以确保在到账截止时间前到账，超过到账截止时间的保证金，</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将不予受理，造成的损失由竞买人自行承担。</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、跨地区或跨行转账的竞买人，需预足资金的在途时间，以免影响竞买人及时取得竞买</w:t>
      </w:r>
      <w:r>
        <w:rPr>
          <w:rFonts w:ascii="仿宋_GB2312" w:eastAsia="仿宋_GB2312" w:hAnsi="仿宋_GB2312" w:cs="仿宋_GB2312" w:hint="eastAsia"/>
          <w:sz w:val="32"/>
          <w:szCs w:val="32"/>
        </w:rPr>
        <w:t>报价权限</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、竞买保证金到账时间以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确认并发出《保证金到账通知书》为准。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、竞买保证金开户单位：惠州市公共资源交易中心仲恺分中心</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随机产生竞买保证金支付账号。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工商银</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国银</w:t>
      </w:r>
      <w:r>
        <w:rPr>
          <w:rFonts w:ascii="仿宋_GB2312" w:eastAsia="仿宋_GB2312" w:hAnsi="仿宋_GB2312" w:cs="仿宋_GB2312" w:hint="eastAsia"/>
          <w:sz w:val="32"/>
          <w:szCs w:val="32"/>
        </w:rPr>
        <w:t>行惠州</w:t>
      </w:r>
      <w:r>
        <w:rPr>
          <w:rFonts w:ascii="仿宋_GB2312" w:eastAsia="仿宋_GB2312" w:hAnsi="仿宋_GB2312" w:cs="仿宋_GB2312" w:hint="eastAsia"/>
          <w:sz w:val="32"/>
          <w:szCs w:val="32"/>
        </w:rPr>
        <w:t>仲恺开发区支</w:t>
      </w:r>
      <w:r>
        <w:rPr>
          <w:rFonts w:ascii="仿宋_GB2312" w:eastAsia="仿宋_GB2312" w:hAnsi="仿宋_GB2312" w:cs="仿宋_GB2312" w:hint="eastAsia"/>
          <w:sz w:val="32"/>
          <w:szCs w:val="32"/>
        </w:rPr>
        <w:t>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建设银行惠州开发区支行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中国农业银行惠州陈江支行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惠州农村商业银行仲恺支行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广发银行惠州仲恺科技园支行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珠海华润银行股份有限公司惠州分行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）上海浦东发展银行股份有限公司惠州分行；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东莞银行惠州仲恺支行</w:t>
      </w:r>
      <w:r>
        <w:rPr>
          <w:rFonts w:ascii="仿宋_GB2312" w:eastAsia="仿宋_GB2312" w:hAnsi="仿宋_GB2312" w:cs="仿宋_GB2312" w:hint="eastAsia"/>
          <w:sz w:val="32"/>
          <w:szCs w:val="32"/>
        </w:rPr>
        <w:t>。</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申请人应根据</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生成的随机保证金账号按时足额交纳竞买保证金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确认竞买保证金到账之后，赋予竞买人对应宗地的竞买报价权限。</w:t>
      </w:r>
      <w:r>
        <w:rPr>
          <w:rFonts w:ascii="仿宋_GB2312" w:eastAsia="仿宋_GB2312" w:hAnsi="仿宋_GB2312" w:cs="仿宋_GB2312" w:hint="eastAsia"/>
          <w:sz w:val="32"/>
          <w:szCs w:val="32"/>
        </w:rPr>
        <w:t xml:space="preserve">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、竞买人通过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进行报价。电子报价和电子限时竞价按以下规则进行：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）增价方式进行报价；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）竞买人可多次报价；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）初次报价不得低于起始价；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）每次增价数额应是规定的增价幅度的整数倍；</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）每次报价应当比当前最高报价至少递增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个增价幅度。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、竞买人应当谨慎报价，报价一经提交并经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确认为有效报价，不可撤回。</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、电子挂牌交易宗地设有底价的，电子挂牌交易期限截止前半小时，在属地纪委监委和委托人的监督下，由</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输入交易宗地底价。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、电子限时竞价是指在交易公告规定的电子挂牌交易期限截止时，有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个以上的竞买人报价，且经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分钟内限时决定是否愿意继续报价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有竞买人愿意继续报价的，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以高于当前最高报价一个增价幅度的价格为起始价，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开始第一次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分钟倒计时限时报价，如在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分钟内的任一时点有新的有效报价，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即从此时点起重新计算</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分钟的限时报价时间，供竞买人作新一轮报价，并按此方式不断顺延下去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分钟限时报价时间内没有新的有效报价，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将自动关闭报价通</w:t>
      </w:r>
      <w:r>
        <w:rPr>
          <w:rFonts w:ascii="仿宋_GB2312" w:eastAsia="仿宋_GB2312" w:hAnsi="仿宋_GB2312" w:cs="仿宋_GB2312" w:hint="eastAsia"/>
          <w:sz w:val="32"/>
          <w:szCs w:val="32"/>
        </w:rPr>
        <w:t>道，确认当前最高报价为最终报价，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即时显示电子挂牌竞价结果。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、竞买人应当在电子挂牌交易期限截止前登录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，密切关注交易动态。竞买人应当在电子挂牌交易</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限截止后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分钟内做出是否参加电子限时竞价的决定并提交</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分钟未提交的，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默认该</w:t>
      </w:r>
      <w:r>
        <w:rPr>
          <w:rFonts w:ascii="仿宋_GB2312" w:eastAsia="仿宋_GB2312" w:hAnsi="仿宋_GB2312" w:cs="仿宋_GB2312" w:hint="eastAsia"/>
          <w:sz w:val="32"/>
          <w:szCs w:val="32"/>
        </w:rPr>
        <w:lastRenderedPageBreak/>
        <w:t>竞买人参加电子限时竞价活动。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、在电子挂牌交易期限内只有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个竞买人报价，且报价不低于底价的，则该报价者为成交候选人；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、电子挂牌交易期限内有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询问，无竞买人愿意参加电子限时竞价的，以当前报价最高且报价不低于底价者为成交候选人；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、电子挂牌交易期限内无报价或报价低于底价的，挂牌不成交；</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、进入电子限时竞价，电子限时竞价中报价最高且报价不低于底价者为成交候选人；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、电子限时竞价中无竞买人报价的，以电子挂牌交易截止时报价最高且报价不低于底价者为成交候选人。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发布。成交候选人应当在电子挂牌竞价结果公布后，按挂牌出让公告及本须知的要求将相关资料提交至</w:t>
      </w:r>
      <w:r>
        <w:rPr>
          <w:rFonts w:ascii="仿宋_GB2312" w:eastAsia="仿宋_GB2312" w:hAnsi="仿宋_GB2312" w:cs="仿宋_GB2312" w:hint="eastAsia"/>
          <w:sz w:val="32"/>
          <w:szCs w:val="32"/>
        </w:rPr>
        <w:t>仲恺</w:t>
      </w:r>
      <w:r>
        <w:rPr>
          <w:rFonts w:ascii="仿宋_GB2312" w:eastAsia="仿宋_GB2312" w:hAnsi="仿宋_GB2312" w:cs="仿宋_GB2312" w:hint="eastAsia"/>
          <w:sz w:val="32"/>
          <w:szCs w:val="32"/>
        </w:rPr>
        <w:t>高新区自然资源分局</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进行竞买资格审查。符合竞买资格的，确定成交候选人为竞得人。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挂牌出让公告规定竞买资格前置审查的，竞买申请人应按照挂牌出让公告的要求向</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提交</w:t>
      </w:r>
      <w:r>
        <w:rPr>
          <w:rFonts w:ascii="仿宋_GB2312" w:eastAsia="仿宋_GB2312" w:hAnsi="仿宋_GB2312" w:cs="仿宋_GB2312" w:hint="eastAsia"/>
          <w:sz w:val="32"/>
          <w:szCs w:val="32"/>
        </w:rPr>
        <w:lastRenderedPageBreak/>
        <w:t>竞买申请文件，由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应当确认竞买申请人竞买资格并出具竞买资格确认书。竞买申请人取得竞买资格确认书后，方可参与电子挂牌交易活动。电子挂牌交易结束，成交候选人即为竞得人。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w:t>
      </w:r>
      <w:r>
        <w:rPr>
          <w:rFonts w:ascii="仿宋_GB2312" w:eastAsia="仿宋_GB2312" w:hAnsi="仿宋_GB2312" w:cs="仿宋_GB2312" w:hint="eastAsia"/>
          <w:sz w:val="32"/>
          <w:szCs w:val="32"/>
        </w:rPr>
        <w:t>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确定竞得人后，由本中心通过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发布交易结果。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、本中心签订成交确认书，竞得人根据成交确认书约定的时间与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竞买人操作视频可在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下载。</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（二）单独申请竞买的，竞买申请人为</w:t>
      </w:r>
      <w:r>
        <w:rPr>
          <w:rFonts w:ascii="仿宋_GB2312" w:eastAsia="仿宋_GB2312" w:hAnsi="仿宋_GB2312" w:cs="仿宋_GB2312" w:hint="eastAsia"/>
          <w:sz w:val="32"/>
          <w:szCs w:val="32"/>
        </w:rPr>
        <w:t>非仲恺高新区注册登记的企业竞得土地使用权的，必须在竞得土地后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lastRenderedPageBreak/>
        <w:t>内在惠州仲恺高新区管理委员会市场监督管理局注册成立项目开发公司，并以该公司名义办理土地出让与登记发证手续</w:t>
      </w:r>
      <w:r>
        <w:rPr>
          <w:rFonts w:ascii="仿宋_GB2312" w:eastAsia="仿宋_GB2312" w:hAnsi="仿宋_GB2312" w:cs="仿宋_GB2312" w:hint="eastAsia"/>
          <w:sz w:val="32"/>
          <w:szCs w:val="32"/>
        </w:rPr>
        <w:t>。新成立公司必须是竞得人的全资子公司，即新公司的股东必须</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是竞买申请人。根据挂牌出让结果，竞得人</w:t>
      </w:r>
      <w:r>
        <w:rPr>
          <w:rFonts w:ascii="仿宋_GB2312" w:eastAsia="仿宋_GB2312" w:hAnsi="仿宋_GB2312" w:cs="仿宋_GB2312" w:hint="eastAsia"/>
          <w:sz w:val="32"/>
          <w:szCs w:val="32"/>
        </w:rPr>
        <w:t>可先与出让人签订出让合同，在竞得人按约定办理完新公司注册登记手续后，新公司再与出让人签订出让合同补充条款；也可按约定直接与新公司签订出让合同。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须在竞得土地后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个月内在惠州仲恺高新区管理委员会市场监督管理局，</w:t>
      </w:r>
      <w:r>
        <w:rPr>
          <w:rFonts w:ascii="仿宋_GB2312" w:eastAsia="仿宋_GB2312" w:hAnsi="仿宋_GB2312" w:cs="仿宋_GB2312" w:hint="eastAsia"/>
          <w:sz w:val="32"/>
          <w:szCs w:val="32"/>
        </w:rPr>
        <w:t>按照申请书申报的出资人及出资比例设立新公司。根据挂牌出让结果，竞得人可先与出让人签订出让合同，在竞得人按约定办理完新公司注</w:t>
      </w:r>
      <w:r>
        <w:rPr>
          <w:rFonts w:ascii="仿宋_GB2312" w:eastAsia="仿宋_GB2312" w:hAnsi="仿宋_GB2312" w:cs="仿宋_GB2312" w:hint="eastAsia"/>
          <w:sz w:val="32"/>
          <w:szCs w:val="32"/>
        </w:rPr>
        <w:t>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w:t>
      </w:r>
      <w:r>
        <w:rPr>
          <w:rFonts w:ascii="仿宋_GB2312" w:eastAsia="仿宋_GB2312" w:hAnsi="仿宋_GB2312" w:cs="仿宋_GB2312" w:hint="eastAsia"/>
          <w:sz w:val="32"/>
          <w:szCs w:val="32"/>
        </w:rPr>
        <w:lastRenderedPageBreak/>
        <w:t>公证并由中国法律服务（香港</w:t>
      </w:r>
      <w:r>
        <w:rPr>
          <w:rFonts w:ascii="仿宋_GB2312" w:eastAsia="仿宋_GB2312" w:hAnsi="仿宋_GB2312" w:cs="仿宋_GB2312" w:hint="eastAsia"/>
          <w:sz w:val="32"/>
          <w:szCs w:val="32"/>
        </w:rPr>
        <w:t>）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w:t>
      </w:r>
      <w:r>
        <w:rPr>
          <w:rFonts w:ascii="仿宋_GB2312" w:eastAsia="仿宋_GB2312" w:hAnsi="仿宋_GB2312" w:cs="仿宋_GB2312" w:hint="eastAsia"/>
          <w:sz w:val="32"/>
          <w:szCs w:val="32"/>
        </w:rPr>
        <w:t>本中心、</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签订成交确认书，根据成交确认书约定的时间与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签订出让合同，并按合同约定支付成交价款。</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w:t>
      </w:r>
      <w:r>
        <w:rPr>
          <w:rFonts w:ascii="仿宋_GB2312" w:eastAsia="仿宋_GB2312" w:hAnsi="仿宋_GB2312" w:cs="仿宋_GB2312" w:hint="eastAsia"/>
          <w:sz w:val="32"/>
          <w:szCs w:val="32"/>
        </w:rPr>
        <w:t>受托提供代收代退竞买保证金服务，未竞得人交纳的竞买保证金于电子挂牌交易活动结束之日起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个工作日内原路退还，不计利息。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、非税收入缴款通知；</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银行端查询缴税凭证；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保证金到账通知书；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交易结果通知书；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保证金转账凭证。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（六）为避免网络延迟问题，竞买人首次报价应在网上挂牌截止前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分钟提交，以防止</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无法及时接</w:t>
      </w:r>
      <w:r>
        <w:rPr>
          <w:rFonts w:ascii="仿宋_GB2312" w:eastAsia="仿宋_GB2312" w:hAnsi="仿宋_GB2312" w:cs="仿宋_GB2312" w:hint="eastAsia"/>
          <w:sz w:val="32"/>
          <w:szCs w:val="32"/>
        </w:rPr>
        <w:lastRenderedPageBreak/>
        <w:t>收到报价的情况发生。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分钟倒计时竞价期间，请不要在最后时点报价，以防网络延时造成报价提交不成功。</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待问题排查、清除后，依法重新组织交易活动。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、电子交易系统受到黑客、病毒恶意攻击的；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、公共资源交易平台因停电、电子交易系统故障、网络故障、交易软件或数据库错误等因素影响到交易活动不能正常进行的；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、电子交易系统发现有安全漏洞，有潜在泄密危险，无法保证电子交易信息安全和公平公正交易的；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、政府有关行政主</w:t>
      </w:r>
      <w:r>
        <w:rPr>
          <w:rFonts w:ascii="仿宋_GB2312" w:eastAsia="仿宋_GB2312" w:hAnsi="仿宋_GB2312" w:cs="仿宋_GB2312" w:hint="eastAsia"/>
          <w:sz w:val="32"/>
          <w:szCs w:val="32"/>
        </w:rPr>
        <w:t>管部门及司法机关依法要求暂停、中止或终止交易的；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、委托人书面通知交易中心要求暂停、中止或终止交易的；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、依法应当暂停、中止或终止交易的其他情形。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签订出让合同后，应当按出让合同约定支付网上挂牌成交价款。竞得人付清全部成交价款后，依法申请办理土地登记，领取《不动产权证书》。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（十）网上挂牌不成交的，由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重新组织挂牌出让。</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申请人应当及时关注该宗地的网上挂牌交易信息。本中心发出的修改、补充公告，与出让公告、竞买须知及相关交易文件具有同等效力。若与出让公告、竞买须知及相关交易文件有矛盾时，以日期在后者为准。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服务器的时间为准。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363D7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惠州市公共资源交易中心</w:t>
      </w:r>
      <w:r>
        <w:rPr>
          <w:rFonts w:ascii="仿宋_GB2312" w:eastAsia="仿宋_GB2312" w:hAnsi="仿宋_GB2312" w:cs="仿宋_GB2312" w:hint="eastAsia"/>
          <w:sz w:val="32"/>
          <w:szCs w:val="32"/>
        </w:rPr>
        <w:t>仲恺分中心</w:t>
      </w:r>
    </w:p>
    <w:p w:rsidR="00271577" w:rsidRDefault="00C62619">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2026</w:t>
      </w:r>
      <w:r w:rsidR="00363D75">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sidR="00363D75">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sidR="00363D75">
        <w:rPr>
          <w:rFonts w:ascii="仿宋_GB2312" w:eastAsia="仿宋_GB2312" w:hAnsi="仿宋_GB2312" w:cs="仿宋_GB2312" w:hint="eastAsia"/>
          <w:sz w:val="32"/>
          <w:szCs w:val="32"/>
        </w:rPr>
        <w:t>日</w:t>
      </w:r>
    </w:p>
    <w:p w:rsidR="00271577" w:rsidRDefault="00271577">
      <w:pPr>
        <w:spacing w:line="520" w:lineRule="exact"/>
      </w:pPr>
    </w:p>
    <w:sectPr w:rsidR="00271577" w:rsidSect="002715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D75" w:rsidRDefault="00363D75" w:rsidP="00271577">
      <w:r>
        <w:separator/>
      </w:r>
    </w:p>
  </w:endnote>
  <w:endnote w:type="continuationSeparator" w:id="0">
    <w:p w:rsidR="00363D75" w:rsidRDefault="00363D75" w:rsidP="0027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77" w:rsidRDefault="0027157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71577" w:rsidRDefault="00271577">
                <w:pPr>
                  <w:pStyle w:val="a4"/>
                </w:pPr>
                <w:r>
                  <w:fldChar w:fldCharType="begin"/>
                </w:r>
                <w:r w:rsidR="00363D75">
                  <w:instrText xml:space="preserve"> PAGE  \* MERGEFORMAT </w:instrText>
                </w:r>
                <w:r>
                  <w:fldChar w:fldCharType="separate"/>
                </w:r>
                <w:r w:rsidR="00C6261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D75" w:rsidRDefault="00363D75" w:rsidP="00271577">
      <w:r>
        <w:separator/>
      </w:r>
    </w:p>
  </w:footnote>
  <w:footnote w:type="continuationSeparator" w:id="0">
    <w:p w:rsidR="00363D75" w:rsidRDefault="00363D75" w:rsidP="00271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271577"/>
    <w:rsid w:val="002A70DF"/>
    <w:rsid w:val="00363D75"/>
    <w:rsid w:val="004E0656"/>
    <w:rsid w:val="008B1170"/>
    <w:rsid w:val="00C62619"/>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271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271577"/>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271577"/>
    <w:pPr>
      <w:widowControl w:val="0"/>
      <w:jc w:val="both"/>
    </w:pPr>
    <w:rPr>
      <w:rFonts w:ascii="Calibri" w:hAnsi="Calibri" w:cs="黑体"/>
      <w:kern w:val="2"/>
      <w:sz w:val="21"/>
      <w:szCs w:val="22"/>
    </w:rPr>
  </w:style>
  <w:style w:type="paragraph" w:styleId="a3">
    <w:name w:val="Normal Indent"/>
    <w:basedOn w:val="a"/>
    <w:unhideWhenUsed/>
    <w:qFormat/>
    <w:rsid w:val="00271577"/>
    <w:pPr>
      <w:ind w:firstLineChars="200" w:firstLine="420"/>
    </w:pPr>
  </w:style>
  <w:style w:type="paragraph" w:styleId="a4">
    <w:name w:val="footer"/>
    <w:basedOn w:val="a"/>
    <w:qFormat/>
    <w:rsid w:val="00271577"/>
    <w:pPr>
      <w:tabs>
        <w:tab w:val="center" w:pos="4153"/>
        <w:tab w:val="right" w:pos="8306"/>
      </w:tabs>
      <w:snapToGrid w:val="0"/>
      <w:jc w:val="left"/>
    </w:pPr>
    <w:rPr>
      <w:sz w:val="18"/>
    </w:rPr>
  </w:style>
  <w:style w:type="paragraph" w:styleId="a5">
    <w:name w:val="header"/>
    <w:basedOn w:val="a"/>
    <w:qFormat/>
    <w:rsid w:val="002715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271577"/>
    <w:pPr>
      <w:jc w:val="left"/>
    </w:pPr>
    <w:rPr>
      <w:kern w:val="0"/>
      <w:sz w:val="24"/>
    </w:rPr>
  </w:style>
  <w:style w:type="character" w:styleId="a7">
    <w:name w:val="Strong"/>
    <w:basedOn w:val="a0"/>
    <w:qFormat/>
    <w:rsid w:val="00271577"/>
    <w:rPr>
      <w:b/>
    </w:rPr>
  </w:style>
  <w:style w:type="character" w:styleId="a8">
    <w:name w:val="FollowedHyperlink"/>
    <w:basedOn w:val="a0"/>
    <w:qFormat/>
    <w:rsid w:val="00271577"/>
    <w:rPr>
      <w:color w:val="337AB7"/>
      <w:u w:val="none"/>
    </w:rPr>
  </w:style>
  <w:style w:type="character" w:styleId="HTML">
    <w:name w:val="HTML Definition"/>
    <w:basedOn w:val="a0"/>
    <w:qFormat/>
    <w:rsid w:val="00271577"/>
    <w:rPr>
      <w:i/>
    </w:rPr>
  </w:style>
  <w:style w:type="character" w:styleId="a9">
    <w:name w:val="Hyperlink"/>
    <w:basedOn w:val="a0"/>
    <w:qFormat/>
    <w:rsid w:val="00271577"/>
    <w:rPr>
      <w:color w:val="337AB7"/>
      <w:u w:val="none"/>
    </w:rPr>
  </w:style>
  <w:style w:type="character" w:styleId="HTML0">
    <w:name w:val="HTML Code"/>
    <w:basedOn w:val="a0"/>
    <w:qFormat/>
    <w:rsid w:val="00271577"/>
    <w:rPr>
      <w:rFonts w:ascii="Consolas" w:eastAsia="Consolas" w:hAnsi="Consolas" w:cs="Consolas"/>
      <w:color w:val="C7254E"/>
      <w:sz w:val="21"/>
      <w:szCs w:val="21"/>
      <w:shd w:val="clear" w:color="auto" w:fill="F9F2F4"/>
    </w:rPr>
  </w:style>
  <w:style w:type="character" w:styleId="HTML1">
    <w:name w:val="HTML Keyboard"/>
    <w:basedOn w:val="a0"/>
    <w:qFormat/>
    <w:rsid w:val="00271577"/>
    <w:rPr>
      <w:rFonts w:ascii="Consolas" w:eastAsia="Consolas" w:hAnsi="Consolas" w:cs="Consolas" w:hint="default"/>
      <w:color w:val="FFFFFF"/>
      <w:sz w:val="21"/>
      <w:szCs w:val="21"/>
      <w:shd w:val="clear" w:color="auto" w:fill="333333"/>
    </w:rPr>
  </w:style>
  <w:style w:type="character" w:styleId="HTML2">
    <w:name w:val="HTML Sample"/>
    <w:basedOn w:val="a0"/>
    <w:qFormat/>
    <w:rsid w:val="00271577"/>
    <w:rPr>
      <w:rFonts w:ascii="Consolas" w:eastAsia="Consolas" w:hAnsi="Consolas" w:cs="Consolas" w:hint="default"/>
      <w:sz w:val="21"/>
      <w:szCs w:val="21"/>
    </w:rPr>
  </w:style>
  <w:style w:type="character" w:customStyle="1" w:styleId="first-child">
    <w:name w:val="first-child"/>
    <w:basedOn w:val="a0"/>
    <w:qFormat/>
    <w:rsid w:val="00271577"/>
  </w:style>
  <w:style w:type="character" w:customStyle="1" w:styleId="layui-layer-tabnow">
    <w:name w:val="layui-layer-tabnow"/>
    <w:basedOn w:val="a0"/>
    <w:qFormat/>
    <w:rsid w:val="00271577"/>
    <w:rPr>
      <w:bdr w:val="single" w:sz="6" w:space="0" w:color="CCCCCC"/>
      <w:shd w:val="clear" w:color="auto" w:fill="FFFFFF"/>
    </w:rPr>
  </w:style>
  <w:style w:type="character" w:customStyle="1" w:styleId="actspan">
    <w:name w:val="actspan"/>
    <w:basedOn w:val="a0"/>
    <w:qFormat/>
    <w:rsid w:val="002715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791</Words>
  <Characters>4513</Characters>
  <Application>Microsoft Office Word</Application>
  <DocSecurity>0</DocSecurity>
  <Lines>37</Lines>
  <Paragraphs>10</Paragraphs>
  <ScaleCrop>false</ScaleCrop>
  <Company>仲恺高新技术开发区</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2025-12-01T01:00:00Z</cp:lastPrinted>
  <dcterms:created xsi:type="dcterms:W3CDTF">2022-09-06T01:51:00Z</dcterms:created>
  <dcterms:modified xsi:type="dcterms:W3CDTF">2026-02-11T07:48:00Z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