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ind w:firstLine="320" w:firstLineChars="1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（一）挂牌地块编号：</w:t>
      </w:r>
      <w:r>
        <w:rPr>
          <w:rFonts w:hint="eastAsia" w:ascii="仿宋_GB2312" w:hAnsi="Times New Roman" w:eastAsia="仿宋_GB2312"/>
          <w:sz w:val="32"/>
          <w:szCs w:val="32"/>
        </w:rPr>
        <w:t>GP20</w:t>
      </w:r>
      <w:r>
        <w:rPr>
          <w:rFonts w:hint="eastAsia" w:ascii="仿宋_GB2312" w:hAnsi="Times New Roman" w:eastAsia="仿宋_GB2312"/>
          <w:sz w:val="32"/>
          <w:szCs w:val="32"/>
          <w:lang w:val="en-US" w:eastAsia="zh-CN"/>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p>
    <w:p>
      <w:pPr>
        <w:ind w:left="32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val="en-US" w:eastAsia="zh-CN"/>
        </w:rPr>
        <w:t>惠州市</w:t>
      </w:r>
      <w:r>
        <w:rPr>
          <w:rFonts w:hint="eastAsia" w:ascii="仿宋_GB2312" w:hAnsi="仿宋_GB2312" w:eastAsia="仿宋_GB2312" w:cs="仿宋_GB2312"/>
          <w:sz w:val="32"/>
          <w:szCs w:val="32"/>
          <w:lang w:eastAsia="zh-CN"/>
        </w:rPr>
        <w:t>惠城区三栋镇惠南大道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p>
    <w:p>
      <w:pPr>
        <w:ind w:left="319" w:leftChars="152" w:firstLine="0" w:firstLineChars="0"/>
      </w:pPr>
      <w:r>
        <w:rPr>
          <w:rFonts w:hint="eastAsia" w:ascii="仿宋_GB2312" w:hAnsi="仿宋_GB2312" w:eastAsia="仿宋_GB2312" w:cs="仿宋_GB2312"/>
          <w:sz w:val="32"/>
          <w:szCs w:val="32"/>
        </w:rPr>
        <w:t>（三）规划编号：</w:t>
      </w:r>
      <w:r>
        <w:rPr>
          <w:rFonts w:hint="eastAsia" w:ascii="仿宋_GB2312" w:hAnsi="仿宋_GB2312" w:eastAsia="仿宋_GB2312" w:cs="仿宋_GB2312"/>
          <w:sz w:val="32"/>
          <w:szCs w:val="32"/>
          <w:lang w:val="en-US" w:eastAsia="zh-CN"/>
        </w:rPr>
        <w:t>SD01-03-04</w:t>
      </w:r>
      <w:r>
        <w:rPr>
          <w:rFonts w:hint="eastAsia" w:ascii="仿宋_GB2312" w:hAnsi="仿宋_GB2312" w:eastAsia="仿宋_GB2312" w:cs="仿宋_GB2312"/>
          <w:sz w:val="32"/>
          <w:szCs w:val="32"/>
        </w:rPr>
        <w:t>地块；</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w:t>
      </w:r>
      <w:r>
        <w:rPr>
          <w:rFonts w:hint="eastAsia" w:ascii="仿宋_GB2312" w:hAnsi="仿宋_GB2312" w:eastAsia="仿宋_GB2312" w:cs="仿宋_GB2312"/>
          <w:sz w:val="32"/>
          <w:szCs w:val="32"/>
          <w:lang w:val="en-US" w:eastAsia="zh-CN"/>
        </w:rPr>
        <w:t>建设用地红线</w:t>
      </w: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案宗编号：CY20200033）</w:t>
      </w:r>
      <w:r>
        <w:rPr>
          <w:rFonts w:hint="eastAsia" w:ascii="仿宋_GB2312" w:hAnsi="仿宋_GB2312" w:eastAsia="仿宋_GB2312" w:cs="仿宋_GB2312"/>
          <w:sz w:val="32"/>
          <w:szCs w:val="32"/>
        </w:rPr>
        <w:t>为准，宗地竖向界限以《</w:t>
      </w:r>
      <w:r>
        <w:rPr>
          <w:rFonts w:hint="eastAsia" w:ascii="仿宋_GB2312" w:hAnsi="仿宋_GB2312" w:eastAsia="仿宋_GB2312" w:cs="仿宋_GB2312"/>
          <w:sz w:val="32"/>
          <w:szCs w:val="32"/>
          <w:lang w:val="en-US" w:eastAsia="zh-CN"/>
        </w:rPr>
        <w:t>规划设计条件告知书</w:t>
      </w:r>
      <w:r>
        <w:rPr>
          <w:rFonts w:hint="eastAsia" w:ascii="仿宋_GB2312" w:hAnsi="仿宋_GB2312" w:eastAsia="仿宋_GB2312" w:cs="仿宋_GB2312"/>
          <w:sz w:val="32"/>
          <w:szCs w:val="32"/>
        </w:rPr>
        <w:t>(编号:</w:t>
      </w:r>
      <w:r>
        <w:rPr>
          <w:rFonts w:hint="eastAsia" w:ascii="仿宋" w:hAnsi="仿宋" w:eastAsia="仿宋"/>
          <w:sz w:val="32"/>
          <w:szCs w:val="32"/>
        </w:rPr>
        <w:t xml:space="preserve"> </w:t>
      </w:r>
      <w:r>
        <w:rPr>
          <w:rFonts w:hint="eastAsia" w:ascii="仿宋_GB2312" w:hAnsi="仿宋_GB2312" w:eastAsia="仿宋_GB2312" w:cs="仿宋_GB2312"/>
          <w:sz w:val="32"/>
          <w:szCs w:val="32"/>
          <w:lang w:val="en-US" w:eastAsia="zh-CN"/>
        </w:rPr>
        <w:t>PB20170122</w:t>
      </w:r>
      <w:r>
        <w:rPr>
          <w:rFonts w:hint="eastAsia" w:ascii="仿宋_GB2312" w:hAnsi="仿宋_GB2312" w:eastAsia="仿宋_GB2312" w:cs="仿宋_GB2312"/>
          <w:sz w:val="32"/>
          <w:szCs w:val="32"/>
        </w:rPr>
        <w:t>)》规定为准；</w:t>
      </w:r>
    </w:p>
    <w:p>
      <w:r>
        <w:rPr>
          <w:rFonts w:hint="eastAsia" w:ascii="仿宋_GB2312" w:hAnsi="仿宋_GB2312" w:eastAsia="仿宋_GB2312" w:cs="仿宋_GB2312"/>
          <w:sz w:val="32"/>
          <w:szCs w:val="32"/>
        </w:rPr>
        <w:t xml:space="preserve">  （五）宗地使用权面积为：</w:t>
      </w:r>
      <w:r>
        <w:rPr>
          <w:rFonts w:hint="eastAsia" w:ascii="仿宋_GB2312" w:hAnsi="Times New Roman" w:eastAsia="仿宋_GB2312"/>
          <w:sz w:val="32"/>
          <w:szCs w:val="32"/>
          <w:lang w:val="en-US" w:eastAsia="zh-CN"/>
        </w:rPr>
        <w:t>6135.43</w:t>
      </w:r>
      <w:r>
        <w:rPr>
          <w:rFonts w:hint="eastAsia" w:ascii="仿宋_GB2312" w:hAnsi="仿宋_GB2312" w:eastAsia="仿宋_GB2312" w:cs="仿宋_GB2312"/>
          <w:sz w:val="32"/>
          <w:szCs w:val="32"/>
        </w:rPr>
        <w:t>平方米；</w:t>
      </w:r>
    </w:p>
    <w:p>
      <w:pPr>
        <w:ind w:firstLine="320" w:firstLineChars="100"/>
      </w:pPr>
      <w:r>
        <w:rPr>
          <w:rFonts w:hint="eastAsia" w:ascii="仿宋_GB2312" w:hAnsi="仿宋_GB2312" w:eastAsia="仿宋_GB2312" w:cs="仿宋_GB2312"/>
          <w:sz w:val="32"/>
          <w:szCs w:val="32"/>
        </w:rPr>
        <w:t>（六）计算指标用地面积为：</w:t>
      </w:r>
      <w:r>
        <w:rPr>
          <w:rFonts w:hint="eastAsia" w:ascii="仿宋_GB2312" w:hAnsi="Times New Roman" w:eastAsia="仿宋_GB2312"/>
          <w:sz w:val="32"/>
          <w:szCs w:val="32"/>
          <w:lang w:val="en-US" w:eastAsia="zh-CN"/>
        </w:rPr>
        <w:t>13534.03</w:t>
      </w:r>
      <w:r>
        <w:rPr>
          <w:rFonts w:hint="eastAsia" w:ascii="仿宋_GB2312" w:hAnsi="仿宋_GB2312" w:eastAsia="仿宋_GB2312" w:cs="仿宋_GB2312"/>
          <w:sz w:val="32"/>
          <w:szCs w:val="32"/>
        </w:rPr>
        <w:t>平方米；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（七）计容积率建筑面积为：</w:t>
      </w:r>
      <w:r>
        <w:rPr>
          <w:rFonts w:hint="eastAsia" w:ascii="仿宋_GB2312" w:hAnsi="仿宋_GB2312" w:eastAsia="仿宋_GB2312" w:cs="仿宋_GB2312"/>
          <w:sz w:val="32"/>
          <w:szCs w:val="32"/>
          <w:lang w:val="en-US" w:eastAsia="zh-CN"/>
        </w:rPr>
        <w:t>40602.09</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（其中：商业服务业设施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4060平方米）</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（八）土地用途为：</w:t>
      </w:r>
      <w:r>
        <w:rPr>
          <w:rFonts w:hint="eastAsia" w:ascii="仿宋_GB2312" w:hAnsi="仿宋_GB2312" w:eastAsia="仿宋_GB2312" w:cs="仿宋_GB2312"/>
          <w:sz w:val="32"/>
          <w:szCs w:val="32"/>
          <w:lang w:val="en-US" w:eastAsia="zh-CN"/>
        </w:rPr>
        <w:t>商服、住宅</w:t>
      </w:r>
      <w:r>
        <w:rPr>
          <w:rFonts w:hint="eastAsia" w:ascii="仿宋_GB2312" w:hAnsi="仿宋_GB2312" w:eastAsia="仿宋_GB2312" w:cs="仿宋_GB2312"/>
          <w:sz w:val="32"/>
          <w:szCs w:val="32"/>
        </w:rPr>
        <w:t>用地；</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（九）土地使用权出让年期为：</w:t>
      </w:r>
      <w:r>
        <w:rPr>
          <w:rFonts w:hint="eastAsia" w:ascii="仿宋_GB2312" w:hAnsi="仿宋_GB2312" w:eastAsia="仿宋_GB2312" w:cs="仿宋_GB2312"/>
          <w:sz w:val="32"/>
          <w:szCs w:val="32"/>
          <w:lang w:val="en-US" w:eastAsia="zh-CN"/>
        </w:rPr>
        <w:t>商服</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住宅70年</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（十）容积率为：≤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r>
        <w:rPr>
          <w:rFonts w:hint="eastAsia" w:ascii="仿宋_GB2312" w:hAnsi="仿宋_GB2312" w:eastAsia="仿宋_GB2312" w:cs="仿宋_GB2312"/>
          <w:sz w:val="32"/>
          <w:szCs w:val="32"/>
        </w:rPr>
        <w:t xml:space="preserve">  （十一）绿地率为:</w:t>
      </w:r>
      <w:r>
        <w:rPr>
          <w:rFonts w:hint="eastAsia" w:ascii="仿宋_GB2312" w:eastAsia="仿宋_GB2312"/>
          <w:color w:val="000000"/>
          <w:kern w:val="0"/>
          <w:sz w:val="30"/>
          <w:szCs w:val="30"/>
        </w:rPr>
        <w:t xml:space="preserve"> </w:t>
      </w:r>
      <w:r>
        <w:rPr>
          <w:rFonts w:hint="eastAsia" w:ascii="仿宋_GB2312" w:hAnsi="Times New Roman" w:eastAsia="仿宋_GB2312"/>
          <w:sz w:val="32"/>
          <w:szCs w:val="32"/>
          <w:lang w:val="en-US" w:eastAsia="zh-CN"/>
        </w:rPr>
        <w:t>≥</w:t>
      </w:r>
      <w:r>
        <w:rPr>
          <w:rFonts w:hint="eastAsia" w:ascii="仿宋_GB2312" w:eastAsia="仿宋_GB2312"/>
          <w:color w:val="000000"/>
          <w:kern w:val="0"/>
          <w:sz w:val="32"/>
          <w:szCs w:val="32"/>
          <w:lang w:val="en-US" w:eastAsia="zh-CN"/>
        </w:rPr>
        <w:t>30</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（十二）建筑密度为:≤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（其中住宅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（十三）适建性：住宅和商业</w:t>
      </w:r>
      <w:r>
        <w:rPr>
          <w:rFonts w:hint="eastAsia" w:ascii="仿宋_GB2312" w:hAnsi="仿宋_GB2312" w:eastAsia="仿宋_GB2312" w:cs="仿宋_GB2312"/>
          <w:sz w:val="32"/>
          <w:szCs w:val="32"/>
          <w:lang w:eastAsia="zh-CN"/>
        </w:rPr>
        <w:t>、商务、娱乐康体</w:t>
      </w:r>
      <w:r>
        <w:rPr>
          <w:rFonts w:hint="eastAsia" w:ascii="仿宋_GB2312" w:hAnsi="仿宋_GB2312" w:eastAsia="仿宋_GB2312" w:cs="仿宋_GB2312"/>
          <w:sz w:val="32"/>
          <w:szCs w:val="32"/>
        </w:rPr>
        <w:t>及配套设施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（十四）动工及竣工时间：该地块的动工时间为地块交付之日起一年内，竣工时间为动工之日起三年内（因不可抗拒因素除外）；</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36000</w:t>
      </w:r>
      <w:r>
        <w:rPr>
          <w:rFonts w:hint="eastAsia" w:ascii="仿宋_GB2312" w:hAnsi="仿宋_GB2312" w:eastAsia="仿宋_GB2312" w:cs="仿宋_GB2312"/>
          <w:sz w:val="32"/>
          <w:szCs w:val="32"/>
        </w:rPr>
        <w:t>万元（含地价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不含地价溢价部分</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（二）土地成交价款须以人民币支付,竞得人在签订《出让合同》之日起30日内付清全部成交价款。</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）该地权利清晰，安置补偿落实到位，没有法律经济纠纷，具备动工开发所必须的基本条件。</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）竞得人在用地红线内开发建设必须符合城市规划要求，必须按《规划设计条件告知书》（案卷编号：</w:t>
      </w:r>
      <w:r>
        <w:rPr>
          <w:rFonts w:hint="eastAsia" w:ascii="仿宋_GB2312" w:hAnsi="仿宋_GB2312" w:eastAsia="仿宋_GB2312" w:cs="仿宋_GB2312"/>
          <w:sz w:val="32"/>
          <w:szCs w:val="32"/>
          <w:lang w:val="en-US" w:eastAsia="zh-CN"/>
        </w:rPr>
        <w:t>PB20170122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《关于惠南大道SD01-03-04地块规划要点核实的函》（PB20190151）</w:t>
      </w:r>
      <w:r>
        <w:rPr>
          <w:rFonts w:hint="eastAsia" w:ascii="仿宋_GB2312" w:hAnsi="仿宋_GB2312" w:eastAsia="仿宋_GB2312" w:cs="仿宋_GB2312"/>
          <w:sz w:val="32"/>
          <w:szCs w:val="32"/>
        </w:rPr>
        <w:t>规划控制指标要求及有关规定进行规划设计。</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该地块形状狭长且不规则，不具备单独开发条件，应与相邻宗地统一规划设计、统一开发建设。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1"/>
        </w:num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4326.4</w:t>
      </w:r>
      <w:r>
        <w:rPr>
          <w:rFonts w:hint="eastAsia" w:ascii="仿宋_GB2312" w:hAnsi="仿宋_GB2312" w:eastAsia="仿宋_GB2312" w:cs="仿宋_GB2312"/>
          <w:sz w:val="32"/>
          <w:szCs w:val="32"/>
        </w:rPr>
        <w:t>万元民币。</w:t>
      </w:r>
    </w:p>
    <w:p>
      <w:pPr>
        <w:numPr>
          <w:ilvl w:val="0"/>
          <w:numId w:val="1"/>
        </w:num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预先办理数字证书。本次国有建设用地使用权网上挂牌出让只能在互联网上，通过惠州市公共资源交易中心土地与矿业网上挂牌交易系统（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numPr>
          <w:ilvl w:val="0"/>
          <w:numId w:val="1"/>
        </w:num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贰亿</w:t>
      </w:r>
      <w:r>
        <w:rPr>
          <w:rFonts w:hint="eastAsia" w:ascii="仿宋_GB2312" w:hAnsi="仿宋_GB2312" w:eastAsia="仿宋_GB2312" w:cs="仿宋_GB2312"/>
          <w:sz w:val="32"/>
          <w:szCs w:val="32"/>
          <w:u w:val="single"/>
        </w:rPr>
        <w:t>壹仟</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21632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折合楼面</w:t>
      </w:r>
      <w:r>
        <w:rPr>
          <w:rFonts w:hint="eastAsia" w:ascii="仿宋_GB2312" w:hAnsi="仿宋_GB2312" w:eastAsia="仿宋_GB2312" w:cs="仿宋_GB2312"/>
          <w:sz w:val="32"/>
          <w:szCs w:val="32"/>
        </w:rPr>
        <w:t>价</w:t>
      </w:r>
      <w:r>
        <w:rPr>
          <w:rFonts w:hint="eastAsia" w:ascii="仿宋_GB2312" w:hAnsi="仿宋_GB2312" w:eastAsia="仿宋_GB2312" w:cs="仿宋_GB2312"/>
          <w:sz w:val="32"/>
          <w:szCs w:val="32"/>
          <w:u w:val="single"/>
          <w:lang w:val="en-US" w:eastAsia="zh-CN"/>
        </w:rPr>
        <w:t>5328</w:t>
      </w:r>
      <w:r>
        <w:rPr>
          <w:rFonts w:hint="eastAsia" w:ascii="仿宋_GB2312" w:hAnsi="仿宋_GB2312" w:eastAsia="仿宋_GB2312" w:cs="仿宋_GB2312"/>
          <w:sz w:val="32"/>
          <w:szCs w:val="32"/>
        </w:rPr>
        <w:t>元/平方米）,增价幅度为人民币</w:t>
      </w:r>
      <w:r>
        <w:rPr>
          <w:rFonts w:hint="eastAsia" w:ascii="仿宋_GB2312" w:hAnsi="仿宋_GB2312" w:eastAsia="仿宋_GB2312" w:cs="仿宋_GB2312"/>
          <w:sz w:val="32"/>
          <w:szCs w:val="32"/>
          <w:u w:val="single"/>
          <w:lang w:val="en-US" w:eastAsia="zh-CN"/>
        </w:rPr>
        <w:t>壹佰</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17</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肆仟</w:t>
      </w:r>
      <w:r>
        <w:rPr>
          <w:rFonts w:hint="eastAsia" w:ascii="仿宋_GB2312" w:hAnsi="仿宋_GB2312" w:eastAsia="仿宋_GB2312" w:cs="仿宋_GB2312"/>
          <w:sz w:val="32"/>
          <w:szCs w:val="32"/>
          <w:u w:val="single"/>
        </w:rPr>
        <w:t>叁佰</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万</w:t>
      </w:r>
      <w:r>
        <w:rPr>
          <w:rFonts w:hint="eastAsia" w:ascii="仿宋_GB2312" w:hAnsi="仿宋_GB2312" w:eastAsia="仿宋_GB2312" w:cs="仿宋_GB2312"/>
          <w:sz w:val="32"/>
          <w:szCs w:val="32"/>
          <w:u w:val="single"/>
          <w:lang w:val="en-US" w:eastAsia="zh-CN"/>
        </w:rPr>
        <w:t>肆仟</w:t>
      </w:r>
      <w:r>
        <w:rPr>
          <w:rFonts w:hint="eastAsia" w:ascii="仿宋_GB2312" w:hAnsi="仿宋_GB2312" w:eastAsia="仿宋_GB2312" w:cs="仿宋_GB2312"/>
          <w:sz w:val="32"/>
          <w:szCs w:val="32"/>
          <w:u w:val="single"/>
        </w:rPr>
        <w:t>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4326.4</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（五）竞买保证金到账时间以网上挂牌交易系统颁发《保证金到账通知书》为准。</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（六）竞买保证金开户单位：惠州市公共资源交易中</w:t>
      </w:r>
    </w:p>
    <w:p>
      <w:pPr>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eastAsia="仿宋_GB2312"/>
          <w:sz w:val="32"/>
          <w:szCs w:val="32"/>
          <w:lang w:val="en-US" w:eastAsia="zh-CN"/>
        </w:rPr>
        <w:t>11、中国光大银行股份有限公司惠州分行。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w:t>
      </w:r>
      <w:r>
        <w:rPr>
          <w:rFonts w:hint="eastAsia" w:ascii="仿宋_GB2312" w:eastAsia="仿宋_GB2312"/>
          <w:sz w:val="32"/>
          <w:szCs w:val="32"/>
          <w:lang w:val="en-US" w:eastAsia="zh-CN"/>
        </w:rPr>
        <w:t>1</w:t>
      </w:r>
      <w:r>
        <w:rPr>
          <w:rFonts w:hint="eastAsia" w:ascii="仿宋_GB2312" w:eastAsia="仿宋_GB2312"/>
          <w:sz w:val="32"/>
          <w:szCs w:val="32"/>
        </w:rPr>
        <w:t>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r>
        <w:rPr>
          <w:rFonts w:hint="eastAsia" w:ascii="仿宋_GB2312" w:hAnsi="仿宋_GB2312" w:eastAsia="仿宋_GB2312" w:cs="仿宋_GB2312"/>
          <w:sz w:val="32"/>
          <w:szCs w:val="32"/>
          <w:lang w:eastAsia="zh-CN"/>
        </w:rPr>
        <w:t>，</w:t>
      </w:r>
      <w:bookmarkStart w:id="3" w:name="_GoBack"/>
      <w:bookmarkEnd w:id="3"/>
      <w:r>
        <w:rPr>
          <w:rFonts w:hint="eastAsia" w:ascii="仿宋_GB2312" w:hAnsi="仿宋_GB2312" w:eastAsia="仿宋_GB2312" w:cs="仿宋_GB2312"/>
          <w:sz w:val="32"/>
          <w:szCs w:val="32"/>
          <w:lang w:val="en-US" w:eastAsia="zh-CN"/>
        </w:rPr>
        <w:t>逾期自动解除《成交确认书》，定金不予返还</w:t>
      </w:r>
      <w:r>
        <w:rPr>
          <w:rFonts w:hint="eastAsia" w:ascii="仿宋_GB2312" w:hAnsi="仿宋_GB2312" w:eastAsia="仿宋_GB2312" w:cs="仿宋_GB2312"/>
          <w:sz w:val="32"/>
          <w:szCs w:val="32"/>
        </w:rPr>
        <w:t>。</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right="320"/>
        <w:jc w:val="right"/>
        <w:rPr>
          <w:rFonts w:ascii="仿宋_GB2312" w:hAnsi="仿宋_GB2312" w:eastAsia="仿宋_GB2312" w:cs="仿宋_GB2312"/>
          <w:sz w:val="32"/>
          <w:szCs w:val="32"/>
        </w:rPr>
      </w:pPr>
    </w:p>
    <w:p>
      <w:pPr>
        <w:ind w:right="320" w:firstLine="3840" w:firstLineChars="1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惠州市惠城区自然资源局</w:t>
      </w: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160" w:firstLineChars="1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3"/>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820493"/>
    <w:multiLevelType w:val="singleLevel"/>
    <w:tmpl w:val="D08204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8CC04B9"/>
    <w:rsid w:val="14EB677C"/>
    <w:rsid w:val="154759C6"/>
    <w:rsid w:val="17311417"/>
    <w:rsid w:val="18510C91"/>
    <w:rsid w:val="1CC405AD"/>
    <w:rsid w:val="1E00765D"/>
    <w:rsid w:val="20084A7E"/>
    <w:rsid w:val="21921AA8"/>
    <w:rsid w:val="26D60318"/>
    <w:rsid w:val="27DE56C0"/>
    <w:rsid w:val="27ED5E1D"/>
    <w:rsid w:val="316A656E"/>
    <w:rsid w:val="31F23704"/>
    <w:rsid w:val="35C83B59"/>
    <w:rsid w:val="37C43079"/>
    <w:rsid w:val="38186D80"/>
    <w:rsid w:val="3C736EDC"/>
    <w:rsid w:val="3C995B83"/>
    <w:rsid w:val="3F2E549B"/>
    <w:rsid w:val="4BDF71CC"/>
    <w:rsid w:val="523475D7"/>
    <w:rsid w:val="56866DDC"/>
    <w:rsid w:val="582504A2"/>
    <w:rsid w:val="5A5A002D"/>
    <w:rsid w:val="69F51B6E"/>
    <w:rsid w:val="6A27187C"/>
    <w:rsid w:val="6B1A192E"/>
    <w:rsid w:val="6BD979AB"/>
    <w:rsid w:val="6BDC7DA2"/>
    <w:rsid w:val="6ED55099"/>
    <w:rsid w:val="722C47F5"/>
    <w:rsid w:val="78540657"/>
    <w:rsid w:val="7AF36CE3"/>
    <w:rsid w:val="7DFB3A49"/>
    <w:rsid w:val="7E683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5"/>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12</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黄春枚</cp:lastModifiedBy>
  <cp:lastPrinted>2020-07-13T06:51:02Z</cp:lastPrinted>
  <dcterms:modified xsi:type="dcterms:W3CDTF">2020-07-13T07:52:43Z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