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华文中宋" w:hAnsi="华文中宋" w:eastAsia="华文中宋" w:cs="华文中宋"/>
          <w:sz w:val="48"/>
          <w:szCs w:val="48"/>
        </w:rPr>
      </w:pPr>
      <w:r>
        <w:rPr>
          <w:rFonts w:hint="eastAsia" w:ascii="华文中宋" w:hAnsi="华文中宋" w:eastAsia="华文中宋" w:cs="华文中宋"/>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惠公易土市直[202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]0</w:t>
      </w:r>
      <w:r>
        <w:rPr>
          <w:rFonts w:hint="eastAsia" w:ascii="Times New Roman" w:hAnsi="Times New Roman" w:eastAsia="仿宋" w:cs="Times New Roman"/>
          <w:sz w:val="32"/>
          <w:szCs w:val="32"/>
          <w:lang w:val="en-US" w:eastAsia="zh-CN"/>
        </w:rPr>
        <w:t>09</w:t>
      </w:r>
      <w:r>
        <w:rPr>
          <w:rFonts w:hint="default" w:ascii="Times New Roman" w:hAnsi="Times New Roman" w:eastAsia="仿宋" w:cs="Times New Roman"/>
          <w:sz w:val="32"/>
          <w:szCs w:val="32"/>
        </w:rPr>
        <w:t>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四、申请人对网上挂牌出让文件有疑问的，可在网上挂牌活动开始前以书面或者口头方式向惠州市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自然</w:t>
      </w:r>
      <w:r>
        <w:rPr>
          <w:rFonts w:hint="default" w:ascii="Times New Roman" w:hAnsi="Times New Roman" w:eastAsia="仿宋" w:cs="Times New Roman"/>
          <w:sz w:val="32"/>
          <w:szCs w:val="32"/>
          <w:lang w:val="en-US" w:eastAsia="zh-CN"/>
        </w:rPr>
        <w:t>资</w:t>
      </w:r>
      <w:r>
        <w:rPr>
          <w:rFonts w:hint="default" w:ascii="Times New Roman" w:hAnsi="Times New Roman" w:eastAsia="仿宋" w:cs="Times New Roman"/>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有关宗地的电子挂牌出让公告等相关信息通过中国土地市场网、广东省公共资源交易平台和电子交易系统等</w:t>
      </w:r>
      <w:r>
        <w:rPr>
          <w:rFonts w:hint="default" w:ascii="Times New Roman" w:hAnsi="Times New Roman" w:eastAsia="仿宋" w:cs="Times New Roman"/>
          <w:sz w:val="32"/>
          <w:szCs w:val="32"/>
          <w:lang w:val="en-US" w:eastAsia="zh-CN"/>
        </w:rPr>
        <w:t>媒介</w:t>
      </w:r>
      <w:r>
        <w:rPr>
          <w:rFonts w:hint="default" w:ascii="Times New Roman" w:hAnsi="Times New Roman" w:eastAsia="仿宋" w:cs="Times New Roman"/>
          <w:b w:val="0"/>
          <w:bCs w:val="0"/>
          <w:color w:val="auto"/>
          <w:sz w:val="32"/>
          <w:szCs w:val="32"/>
          <w:highlight w:val="none"/>
        </w:rPr>
        <w:t>及</w:t>
      </w:r>
      <w:r>
        <w:rPr>
          <w:rFonts w:hint="default" w:ascii="Times New Roman" w:hAnsi="Times New Roman" w:eastAsia="仿宋" w:cs="Times New Roman"/>
          <w:b w:val="0"/>
          <w:bCs w:val="0"/>
          <w:color w:val="auto"/>
          <w:sz w:val="32"/>
          <w:szCs w:val="32"/>
          <w:highlight w:val="none"/>
          <w:lang w:val="en-US" w:eastAsia="zh-CN"/>
        </w:rPr>
        <w:t>交易</w:t>
      </w:r>
      <w:r>
        <w:rPr>
          <w:rFonts w:hint="default" w:ascii="Times New Roman" w:hAnsi="Times New Roman" w:eastAsia="仿宋" w:cs="Times New Roman"/>
          <w:b w:val="0"/>
          <w:bCs w:val="0"/>
          <w:color w:val="auto"/>
          <w:sz w:val="32"/>
          <w:szCs w:val="32"/>
          <w:highlight w:val="none"/>
        </w:rPr>
        <w:t>场所发布</w:t>
      </w:r>
      <w:r>
        <w:rPr>
          <w:rFonts w:hint="default" w:ascii="Times New Roman" w:hAnsi="Times New Roman" w:eastAsia="仿宋" w:cs="Times New Roman"/>
          <w:sz w:val="32"/>
          <w:szCs w:val="32"/>
        </w:rPr>
        <w:t>。</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（二）挂牌文件获取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1、惠州市</w:t>
      </w:r>
      <w:r>
        <w:rPr>
          <w:rFonts w:hint="default" w:ascii="Times New Roman" w:hAnsi="Times New Roman" w:eastAsia="仿宋" w:cs="Times New Roman"/>
          <w:sz w:val="32"/>
          <w:szCs w:val="32"/>
          <w:lang w:val="en-US" w:eastAsia="zh-CN"/>
        </w:rPr>
        <w:t>惠城区</w:t>
      </w:r>
      <w:r>
        <w:rPr>
          <w:rFonts w:hint="default" w:ascii="Times New Roman" w:hAnsi="Times New Roman" w:eastAsia="仿宋" w:cs="Times New Roman"/>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8、其他相关文件。</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（三）办理数字证书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（四）申请竞买</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开户银行：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电子挂牌交易期限截止前，竞买人应当进行至少一次有效报价，方有资格参加</w:t>
      </w:r>
      <w:r>
        <w:rPr>
          <w:rFonts w:hint="default" w:ascii="Times New Roman" w:hAnsi="Times New Roman" w:eastAsia="仿宋" w:cs="Times New Roman"/>
          <w:sz w:val="32"/>
          <w:szCs w:val="32"/>
          <w:lang w:eastAsia="zh-CN"/>
        </w:rPr>
        <w:t>交易</w:t>
      </w:r>
      <w:r>
        <w:rPr>
          <w:rFonts w:hint="default" w:ascii="Times New Roman" w:hAnsi="Times New Roman" w:eastAsia="仿宋" w:cs="Times New Roman"/>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3、电子限时竞价是指在挂牌出让公告规定的电子挂牌交易期限截止时，有2个以上的竞买人报价，且经电子交易系统询问，5分钟内限时决定是否愿意继续报价</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八</w:t>
      </w:r>
      <w:r>
        <w:rPr>
          <w:rFonts w:hint="default" w:ascii="Times New Roman" w:hAnsi="Times New Roman" w:eastAsia="仿宋" w:cs="Times New Roman"/>
          <w:sz w:val="32"/>
          <w:szCs w:val="32"/>
        </w:rPr>
        <w:t>）公布交易结果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九</w:t>
      </w:r>
      <w:r>
        <w:rPr>
          <w:rFonts w:hint="default" w:ascii="Times New Roman" w:hAnsi="Times New Roman" w:eastAsia="仿宋" w:cs="Times New Roman"/>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六、系统操作</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七、注意事项</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委托</w:t>
      </w:r>
      <w:r>
        <w:rPr>
          <w:rFonts w:hint="default" w:ascii="Times New Roman" w:hAnsi="Times New Roman" w:eastAsia="仿宋" w:cs="Times New Roman"/>
          <w:color w:val="auto"/>
          <w:sz w:val="32"/>
          <w:szCs w:val="32"/>
          <w:highlight w:val="none"/>
          <w:lang w:eastAsia="zh-CN"/>
        </w:rPr>
        <w:t>人</w:t>
      </w:r>
      <w:r>
        <w:rPr>
          <w:rFonts w:hint="default" w:ascii="Times New Roman" w:hAnsi="Times New Roman" w:eastAsia="仿宋" w:cs="Times New Roman"/>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w:t>
      </w:r>
      <w:r>
        <w:rPr>
          <w:rFonts w:hint="default" w:ascii="Times New Roman" w:hAnsi="Times New Roman" w:eastAsia="仿宋" w:cs="Times New Roman"/>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default" w:ascii="Times New Roman" w:hAnsi="Times New Roman" w:eastAsia="仿宋" w:cs="Times New Roman"/>
          <w:color w:val="auto"/>
          <w:sz w:val="32"/>
          <w:szCs w:val="32"/>
        </w:rPr>
      </w:pPr>
      <w:r>
        <w:rPr>
          <w:rFonts w:hint="default" w:ascii="Times New Roman" w:hAnsi="Times New Roman" w:eastAsia="仿宋" w:cs="Times New Roman"/>
          <w:sz w:val="32"/>
          <w:szCs w:val="32"/>
        </w:rPr>
        <w:t>                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12</w:t>
      </w:r>
      <w:bookmarkStart w:id="0" w:name="_GoBack"/>
      <w:bookmarkEnd w:id="0"/>
      <w:r>
        <w:rPr>
          <w:rFonts w:hint="default" w:ascii="Times New Roman" w:hAnsi="Times New Roman" w:eastAsia="仿宋" w:cs="Times New Roman"/>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86A62FF"/>
    <w:rsid w:val="0A3515BF"/>
    <w:rsid w:val="0C6577BA"/>
    <w:rsid w:val="0CB544B0"/>
    <w:rsid w:val="123A4835"/>
    <w:rsid w:val="13F64E65"/>
    <w:rsid w:val="154D7E92"/>
    <w:rsid w:val="16A71418"/>
    <w:rsid w:val="1AC62B22"/>
    <w:rsid w:val="1CCB74AC"/>
    <w:rsid w:val="1D526FDB"/>
    <w:rsid w:val="1E771830"/>
    <w:rsid w:val="2106242D"/>
    <w:rsid w:val="23D765FB"/>
    <w:rsid w:val="26692359"/>
    <w:rsid w:val="26C93D5C"/>
    <w:rsid w:val="27815E86"/>
    <w:rsid w:val="29265862"/>
    <w:rsid w:val="29426D34"/>
    <w:rsid w:val="2AEE0420"/>
    <w:rsid w:val="2C5D301B"/>
    <w:rsid w:val="2D2A53F5"/>
    <w:rsid w:val="2DB9508B"/>
    <w:rsid w:val="2E834821"/>
    <w:rsid w:val="2EEB2828"/>
    <w:rsid w:val="3319506B"/>
    <w:rsid w:val="336C5E12"/>
    <w:rsid w:val="35E2234D"/>
    <w:rsid w:val="36BB58C2"/>
    <w:rsid w:val="37FD4E36"/>
    <w:rsid w:val="3A2F5F21"/>
    <w:rsid w:val="3C2B6AEB"/>
    <w:rsid w:val="3D7B46F7"/>
    <w:rsid w:val="401C13CE"/>
    <w:rsid w:val="424A6D2D"/>
    <w:rsid w:val="45350209"/>
    <w:rsid w:val="459726C4"/>
    <w:rsid w:val="46124CFE"/>
    <w:rsid w:val="46245234"/>
    <w:rsid w:val="47CF5EB2"/>
    <w:rsid w:val="48E1183F"/>
    <w:rsid w:val="49C30460"/>
    <w:rsid w:val="4BEB5C94"/>
    <w:rsid w:val="4EA90876"/>
    <w:rsid w:val="4F562A55"/>
    <w:rsid w:val="50C12FDB"/>
    <w:rsid w:val="55083DFC"/>
    <w:rsid w:val="5749741B"/>
    <w:rsid w:val="5CFC3C73"/>
    <w:rsid w:val="5DE303A8"/>
    <w:rsid w:val="5E0D69D2"/>
    <w:rsid w:val="5EC77216"/>
    <w:rsid w:val="5F2C5B50"/>
    <w:rsid w:val="5F350507"/>
    <w:rsid w:val="635546A8"/>
    <w:rsid w:val="63644431"/>
    <w:rsid w:val="664F245B"/>
    <w:rsid w:val="699C5CE0"/>
    <w:rsid w:val="6AE25807"/>
    <w:rsid w:val="6CD42890"/>
    <w:rsid w:val="70704C32"/>
    <w:rsid w:val="717528BB"/>
    <w:rsid w:val="71AB432A"/>
    <w:rsid w:val="732E70C4"/>
    <w:rsid w:val="73C66915"/>
    <w:rsid w:val="74F66FDF"/>
    <w:rsid w:val="757731E0"/>
    <w:rsid w:val="758D3297"/>
    <w:rsid w:val="79D51DC8"/>
    <w:rsid w:val="7A2A3540"/>
    <w:rsid w:val="7AA75EBD"/>
    <w:rsid w:val="7B5165B6"/>
    <w:rsid w:val="7BA42F32"/>
    <w:rsid w:val="7BC75280"/>
    <w:rsid w:val="7C1F4C13"/>
    <w:rsid w:val="7C211CE1"/>
    <w:rsid w:val="7E5073C7"/>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2025-12-12T08:18:00Z</cp:lastPrinted>
  <dcterms:modified xsi:type="dcterms:W3CDTF">2026-02-11T08:53:46Z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5C51D1BDAE9043D3A8C1A2F6EF44DCD5</vt:lpwstr>
  </property>
</Properties>
</file>