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ind w:firstLine="640" w:firstLineChars="200"/>
        <w:jc w:val="center"/>
        <w:rPr>
          <w:rFonts w:hint="eastAsia" w:ascii="仿宋_GB2312" w:hAnsi="仿宋_GB2312" w:eastAsia="仿宋_GB2312" w:cs="仿宋_GB2312"/>
          <w:sz w:val="32"/>
        </w:rPr>
      </w:pPr>
      <w:r>
        <w:rPr>
          <w:rFonts w:hint="eastAsia" w:ascii="仿宋_GB2312" w:hAnsi="仿宋_GB2312" w:eastAsia="仿宋_GB2312" w:cs="仿宋_GB2312"/>
          <w:sz w:val="32"/>
        </w:rPr>
        <w:t>惠公易土市直[20</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]0</w:t>
      </w:r>
      <w:r>
        <w:rPr>
          <w:rFonts w:hint="eastAsia" w:ascii="仿宋_GB2312" w:hAnsi="仿宋_GB2312" w:eastAsia="仿宋_GB2312" w:cs="仿宋_GB2312"/>
          <w:sz w:val="32"/>
          <w:lang w:val="en-US" w:eastAsia="zh-CN"/>
        </w:rPr>
        <w:t>19</w:t>
      </w:r>
      <w:r>
        <w:rPr>
          <w:rFonts w:hint="eastAsia" w:ascii="仿宋_GB2312" w:hAnsi="仿宋_GB2312" w:eastAsia="仿宋_GB2312" w:cs="仿宋_GB2312"/>
          <w:sz w:val="32"/>
        </w:rPr>
        <w:t>号</w:t>
      </w:r>
    </w:p>
    <w:p>
      <w:pPr>
        <w:spacing w:line="520" w:lineRule="exact"/>
        <w:ind w:firstLine="360" w:firstLineChars="200"/>
        <w:rPr>
          <w:rFonts w:hint="eastAsia" w:ascii="仿宋_GB2312" w:eastAsia="仿宋_GB2312"/>
          <w:sz w:val="18"/>
          <w:szCs w:val="18"/>
        </w:rPr>
      </w:pP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惠州市人民政府批准，惠州市自然资源局决定以网上挂牌方式出让下列一宗国有建设用地使用权，本次国有建设用地使用权网上挂牌出让交易具体事务委托惠州市公共资源交易中心办理。现将有关事项公告如下：</w:t>
      </w:r>
    </w:p>
    <w:p>
      <w:pPr>
        <w:spacing w:line="52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spacing w:line="52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default" w:ascii="仿宋_GB2312" w:hAnsi="仿宋_GB2312" w:eastAsia="仿宋_GB2312" w:cs="仿宋_GB2312"/>
          <w:sz w:val="32"/>
          <w:szCs w:val="32"/>
          <w:lang w:val="en-US"/>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hint="default" w:ascii="仿宋_GB2312" w:hAnsi="仿宋_GB2312" w:eastAsia="仿宋_GB2312" w:cs="仿宋_GB2312"/>
          <w:sz w:val="32"/>
          <w:szCs w:val="32"/>
          <w:lang w:val="en-US"/>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spacing w:line="52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三、挂牌起始价为人民币</w:t>
      </w:r>
      <w:r>
        <w:rPr>
          <w:rFonts w:hint="default" w:ascii="仿宋_GB2312" w:hAnsi="仿宋" w:eastAsia="仿宋_GB2312" w:cs="Times New Roman"/>
          <w:kern w:val="2"/>
          <w:sz w:val="32"/>
          <w:szCs w:val="32"/>
          <w:lang w:val="en-US" w:eastAsia="zh-CN"/>
        </w:rPr>
        <w:t>53660</w:t>
      </w:r>
      <w:r>
        <w:rPr>
          <w:rFonts w:hint="eastAsia" w:ascii="仿宋_GB2312" w:hAnsi="仿宋_GB2312" w:eastAsia="仿宋_GB2312" w:cs="仿宋_GB2312"/>
          <w:sz w:val="32"/>
          <w:szCs w:val="32"/>
        </w:rPr>
        <w:t>万元,每次报价加价幅度为人民币</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万元的整数倍。</w:t>
      </w:r>
    </w:p>
    <w:p>
      <w:pPr>
        <w:spacing w:line="52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四、中华人民共和国境内外的法人、自然人和其他组织（除法律法规另有规定外）均可申请参加竞买。申请人可以单独申请，也可以联合申请：</w:t>
      </w:r>
    </w:p>
    <w:p>
      <w:pPr>
        <w:pStyle w:val="2"/>
        <w:widowControl w:val="0"/>
        <w:spacing w:line="520" w:lineRule="exact"/>
        <w:jc w:val="both"/>
        <w:rPr>
          <w:rFonts w:hint="eastAsia" w:hAnsi="仿宋_GB2312" w:cs="仿宋_GB2312"/>
          <w:szCs w:val="32"/>
        </w:rPr>
      </w:pPr>
      <w:r>
        <w:rPr>
          <w:rFonts w:hint="eastAsia" w:hAnsi="仿宋_GB2312" w:cs="仿宋_GB231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出让合同》，在竞得人按约定办理完新公司注册登记手续后，再与新公司签订《国有建设用地使用权出让合同变更协议》；也可按约定直接与新公司签订《出让合同》。</w:t>
      </w:r>
    </w:p>
    <w:p>
      <w:pPr>
        <w:pStyle w:val="2"/>
        <w:widowControl w:val="0"/>
        <w:spacing w:line="520" w:lineRule="exact"/>
        <w:jc w:val="both"/>
        <w:rPr>
          <w:rFonts w:hint="eastAsia"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2"/>
        <w:widowControl w:val="0"/>
        <w:spacing w:line="520" w:lineRule="exact"/>
        <w:jc w:val="both"/>
        <w:rPr>
          <w:rFonts w:hint="eastAsia" w:hAnsi="仿宋_GB2312" w:cs="仿宋_GB2312"/>
          <w:szCs w:val="32"/>
        </w:rPr>
      </w:pPr>
      <w:r>
        <w:rPr>
          <w:rFonts w:hint="eastAsia" w:hAnsi="仿宋_GB2312" w:cs="仿宋_GB2312"/>
          <w:szCs w:val="32"/>
        </w:rPr>
        <w:t>五、该宗地竞买保证金可用人民币及外币（暂限于美元、港币）支付。</w:t>
      </w:r>
    </w:p>
    <w:p>
      <w:pPr>
        <w:pStyle w:val="2"/>
        <w:widowControl w:val="0"/>
        <w:spacing w:before="0" w:line="520" w:lineRule="exact"/>
        <w:jc w:val="both"/>
        <w:rPr>
          <w:rFonts w:hAnsi="仿宋_GB2312" w:cs="仿宋_GB2312"/>
          <w:szCs w:val="32"/>
        </w:rPr>
      </w:pPr>
      <w:r>
        <w:rPr>
          <w:rFonts w:hint="eastAsia" w:hAnsi="仿宋_GB2312" w:cs="仿宋_GB2312"/>
          <w:szCs w:val="32"/>
        </w:rPr>
        <w:t>六、申请人应具备的其他条件：</w:t>
      </w:r>
    </w:p>
    <w:p>
      <w:pPr>
        <w:pStyle w:val="2"/>
        <w:widowControl w:val="0"/>
        <w:spacing w:line="520" w:lineRule="exact"/>
        <w:jc w:val="both"/>
        <w:rPr>
          <w:rFonts w:hint="eastAsia" w:ascii="Times New Roman" w:hAnsi="Times New Roman" w:eastAsia="仿宋_GB2312" w:cs="Times New Roman"/>
          <w:bCs/>
          <w:color w:val="000000"/>
          <w:kern w:val="2"/>
          <w:sz w:val="32"/>
          <w:szCs w:val="32"/>
          <w:lang w:val="en-US" w:eastAsia="zh-CN" w:bidi="ar-SA"/>
        </w:rPr>
      </w:pPr>
      <w:r>
        <w:rPr>
          <w:rFonts w:hint="eastAsia" w:hAnsi="仿宋_GB2312" w:cs="仿宋_GB2312"/>
          <w:szCs w:val="32"/>
          <w:lang w:eastAsia="zh-CN"/>
        </w:rPr>
        <w:t>（一）缴交竞买保证金</w:t>
      </w:r>
      <w:r>
        <w:rPr>
          <w:rFonts w:hint="default" w:hAnsi="仿宋_GB2312" w:cs="仿宋_GB2312"/>
          <w:szCs w:val="32"/>
          <w:lang w:val="en-US" w:eastAsia="zh-CN"/>
        </w:rPr>
        <w:t>10732</w:t>
      </w:r>
      <w:r>
        <w:rPr>
          <w:rFonts w:hint="eastAsia" w:hAnsi="仿宋_GB2312" w:cs="仿宋_GB2312"/>
          <w:szCs w:val="32"/>
          <w:lang w:eastAsia="zh-CN"/>
        </w:rPr>
        <w:t>万元人民币，如以外币缴交竞买保</w:t>
      </w:r>
      <w:r>
        <w:rPr>
          <w:rFonts w:hint="eastAsia" w:ascii="Times New Roman" w:hAnsi="Times New Roman" w:eastAsia="仿宋_GB2312" w:cs="Times New Roman"/>
          <w:bCs/>
          <w:color w:val="000000"/>
          <w:kern w:val="2"/>
          <w:sz w:val="32"/>
          <w:szCs w:val="32"/>
          <w:lang w:val="en-US" w:eastAsia="zh-CN" w:bidi="ar-SA"/>
        </w:rPr>
        <w:t>证金的，须缴交美元</w:t>
      </w:r>
      <w:r>
        <w:rPr>
          <w:rFonts w:hint="default" w:ascii="Times New Roman" w:hAnsi="Times New Roman" w:eastAsia="仿宋_GB2312" w:cs="Times New Roman"/>
          <w:bCs/>
          <w:color w:val="000000"/>
          <w:kern w:val="2"/>
          <w:sz w:val="32"/>
          <w:szCs w:val="32"/>
          <w:lang w:val="en-US" w:eastAsia="zh-CN" w:bidi="ar-SA"/>
        </w:rPr>
        <w:t>1516</w:t>
      </w:r>
      <w:r>
        <w:rPr>
          <w:rFonts w:hint="eastAsia" w:ascii="Times New Roman" w:hAnsi="Times New Roman" w:eastAsia="仿宋_GB2312" w:cs="Times New Roman"/>
          <w:bCs/>
          <w:color w:val="000000"/>
          <w:kern w:val="2"/>
          <w:sz w:val="32"/>
          <w:szCs w:val="32"/>
          <w:lang w:val="en-US" w:eastAsia="zh-CN" w:bidi="ar-SA"/>
        </w:rPr>
        <w:t>万元或港币</w:t>
      </w:r>
      <w:r>
        <w:rPr>
          <w:rFonts w:hint="default" w:ascii="Times New Roman" w:hAnsi="Times New Roman" w:eastAsia="仿宋_GB2312" w:cs="Times New Roman"/>
          <w:bCs/>
          <w:color w:val="000000"/>
          <w:kern w:val="2"/>
          <w:sz w:val="32"/>
          <w:szCs w:val="32"/>
          <w:lang w:val="en-US" w:eastAsia="zh-CN" w:bidi="ar-SA"/>
        </w:rPr>
        <w:t>11751</w:t>
      </w:r>
      <w:r>
        <w:rPr>
          <w:rFonts w:hint="eastAsia" w:ascii="Times New Roman" w:hAnsi="Times New Roman" w:eastAsia="仿宋_GB2312" w:cs="Times New Roman"/>
          <w:bCs/>
          <w:color w:val="000000"/>
          <w:kern w:val="2"/>
          <w:sz w:val="32"/>
          <w:szCs w:val="32"/>
          <w:lang w:val="en-US" w:eastAsia="zh-CN" w:bidi="ar-SA"/>
        </w:rPr>
        <w:t>万元。</w:t>
      </w:r>
    </w:p>
    <w:p>
      <w:pPr>
        <w:spacing w:line="560" w:lineRule="exact"/>
        <w:ind w:firstLine="627" w:firstLineChars="196"/>
        <w:jc w:val="both"/>
        <w:rPr>
          <w:rFonts w:hint="eastAsia" w:ascii="Times New Roman" w:hAnsi="Times New Roman" w:eastAsia="仿宋_GB2312"/>
          <w:bCs/>
          <w:color w:val="000000"/>
          <w:sz w:val="32"/>
          <w:szCs w:val="32"/>
          <w:lang w:eastAsia="zh-CN"/>
        </w:rPr>
      </w:pPr>
      <w:r>
        <w:rPr>
          <w:rFonts w:hint="eastAsia" w:ascii="Times New Roman" w:hAnsi="Times New Roman" w:eastAsia="仿宋_GB2312" w:cs="Times New Roman"/>
          <w:bCs/>
          <w:color w:val="000000"/>
          <w:kern w:val="2"/>
          <w:sz w:val="32"/>
          <w:szCs w:val="32"/>
          <w:lang w:val="en-US" w:eastAsia="zh-CN" w:bidi="ar-SA"/>
        </w:rPr>
        <w:t>（二）HQ02-10地块内的配套幼儿园用地，应与项目同步规划、同步建设、同步实施</w:t>
      </w:r>
      <w:r>
        <w:rPr>
          <w:rFonts w:ascii="Times New Roman" w:hAnsi="Times New Roman" w:eastAsia="仿宋_GB2312"/>
          <w:bCs/>
          <w:color w:val="000000"/>
          <w:sz w:val="32"/>
          <w:szCs w:val="32"/>
        </w:rPr>
        <w:t>，如地块分期建设，该幼儿园应纳入首期工程。</w:t>
      </w:r>
      <w:r>
        <w:rPr>
          <w:rFonts w:hint="eastAsia" w:ascii="Times New Roman" w:hAnsi="Times New Roman" w:eastAsia="仿宋_GB2312"/>
          <w:bCs/>
          <w:color w:val="000000"/>
          <w:sz w:val="32"/>
          <w:szCs w:val="32"/>
          <w:lang w:eastAsia="zh-CN"/>
        </w:rPr>
        <w:t>在办理用地供地手续时，将整个地块办理出让手续，</w:t>
      </w:r>
      <w:r>
        <w:rPr>
          <w:rFonts w:hint="eastAsia" w:ascii="仿宋_GB2312" w:hAnsi="仿宋" w:eastAsia="仿宋_GB2312"/>
          <w:kern w:val="2"/>
          <w:sz w:val="32"/>
          <w:szCs w:val="32"/>
        </w:rPr>
        <w:t>在出让合同中明确由地块使用权人按照规划要求和惠城区教育局提出的建设标准完成配套幼儿园建设并无偿移交，不动产登记部门在办理分割登记时，将幼儿园办至惠城区教育局名下；</w:t>
      </w:r>
    </w:p>
    <w:p>
      <w:pPr>
        <w:keepNext w:val="0"/>
        <w:keepLines w:val="0"/>
        <w:pageBreakBefore w:val="0"/>
        <w:widowControl/>
        <w:kinsoku/>
        <w:wordWrap/>
        <w:overflowPunct/>
        <w:topLinePunct w:val="0"/>
        <w:bidi w:val="0"/>
        <w:adjustRightInd/>
        <w:snapToGrid/>
        <w:spacing w:line="560" w:lineRule="exact"/>
        <w:ind w:firstLine="640" w:firstLineChars="200"/>
        <w:jc w:val="both"/>
        <w:textAlignment w:val="auto"/>
        <w:outlineLvl w:val="9"/>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（三）竞得人在用地红线内开发建设必须符合城市规划要求，必须按《告知书》（案卷编号：PB201900</w:t>
      </w:r>
      <w:r>
        <w:rPr>
          <w:rFonts w:hint="eastAsia" w:ascii="仿宋_GB2312" w:hAnsi="仿宋" w:eastAsia="仿宋_GB2312" w:cs="Times New Roman"/>
          <w:kern w:val="2"/>
          <w:sz w:val="32"/>
          <w:szCs w:val="32"/>
          <w:lang w:val="en-US" w:eastAsia="zh-CN"/>
        </w:rPr>
        <w:t>83</w:t>
      </w:r>
      <w:r>
        <w:rPr>
          <w:rFonts w:hint="eastAsia" w:ascii="仿宋_GB2312" w:hAnsi="仿宋" w:eastAsia="仿宋_GB2312" w:cs="Times New Roman"/>
          <w:kern w:val="2"/>
          <w:sz w:val="32"/>
          <w:szCs w:val="32"/>
        </w:rPr>
        <w:t>）规划控制指标要求及有关规定进行规划设计；</w:t>
      </w:r>
    </w:p>
    <w:p>
      <w:pPr>
        <w:pStyle w:val="2"/>
        <w:widowControl w:val="0"/>
        <w:spacing w:line="520" w:lineRule="exact"/>
        <w:ind w:left="0" w:leftChars="0" w:firstLine="640" w:firstLineChars="200"/>
        <w:jc w:val="both"/>
        <w:rPr>
          <w:rFonts w:hint="eastAsia" w:hAnsi="仿宋_GB2312" w:cs="仿宋_GB2312"/>
          <w:szCs w:val="32"/>
        </w:rPr>
      </w:pPr>
      <w:r>
        <w:rPr>
          <w:rFonts w:hint="eastAsia" w:hAnsi="仿宋_GB2312" w:cs="仿宋_GB2312"/>
          <w:szCs w:val="32"/>
          <w:lang w:eastAsia="zh-CN"/>
        </w:rPr>
        <w:t>（四）</w:t>
      </w:r>
      <w:r>
        <w:rPr>
          <w:rFonts w:hint="eastAsia" w:hAnsi="仿宋_GB2312" w:cs="仿宋_GB2312"/>
          <w:szCs w:val="32"/>
        </w:rPr>
        <w:t>存在下列违法违规违约行为之一的企业及其控股股东，不得参与竞买上述地块：</w:t>
      </w:r>
    </w:p>
    <w:p>
      <w:pPr>
        <w:pStyle w:val="2"/>
        <w:widowControl w:val="0"/>
        <w:spacing w:line="520" w:lineRule="exact"/>
        <w:jc w:val="both"/>
        <w:rPr>
          <w:rFonts w:hint="eastAsia" w:hAnsi="仿宋_GB2312" w:cs="仿宋_GB2312"/>
          <w:szCs w:val="32"/>
        </w:rPr>
      </w:pPr>
      <w:r>
        <w:rPr>
          <w:rFonts w:hint="eastAsia" w:hAnsi="仿宋_GB2312" w:cs="仿宋_GB2312"/>
          <w:szCs w:val="32"/>
        </w:rPr>
        <w:t>1、存在伪造公文骗取用地和非法倒卖土地等犯罪行为的；</w:t>
      </w:r>
    </w:p>
    <w:p>
      <w:pPr>
        <w:pStyle w:val="2"/>
        <w:widowControl w:val="0"/>
        <w:spacing w:line="520" w:lineRule="exact"/>
        <w:jc w:val="both"/>
        <w:rPr>
          <w:rFonts w:hint="eastAsia" w:hAnsi="仿宋_GB2312" w:cs="仿宋_GB2312"/>
          <w:szCs w:val="32"/>
        </w:rPr>
      </w:pPr>
      <w:r>
        <w:rPr>
          <w:rFonts w:hint="eastAsia" w:hAnsi="仿宋_GB2312" w:cs="仿宋_GB2312"/>
          <w:szCs w:val="32"/>
        </w:rPr>
        <w:t>2、存在非法转让土地使用权等违法行为的；</w:t>
      </w:r>
    </w:p>
    <w:p>
      <w:pPr>
        <w:pStyle w:val="2"/>
        <w:widowControl w:val="0"/>
        <w:spacing w:line="520" w:lineRule="exact"/>
        <w:jc w:val="both"/>
        <w:rPr>
          <w:rFonts w:hint="eastAsia" w:hAnsi="仿宋_GB2312" w:cs="仿宋_GB2312"/>
          <w:szCs w:val="32"/>
        </w:rPr>
      </w:pPr>
      <w:r>
        <w:rPr>
          <w:rFonts w:hint="eastAsia" w:hAnsi="仿宋_GB2312" w:cs="仿宋_GB2312"/>
          <w:szCs w:val="32"/>
        </w:rPr>
        <w:t>3、因企业原因造成土地闲置一年以上且至报名日止未处罚完结的；</w:t>
      </w:r>
    </w:p>
    <w:p>
      <w:pPr>
        <w:pStyle w:val="2"/>
        <w:widowControl w:val="0"/>
        <w:spacing w:line="520" w:lineRule="exact"/>
        <w:jc w:val="both"/>
        <w:rPr>
          <w:rFonts w:hint="eastAsia" w:hAnsi="仿宋_GB2312" w:cs="仿宋_GB2312"/>
          <w:szCs w:val="32"/>
        </w:rPr>
      </w:pPr>
      <w:r>
        <w:rPr>
          <w:rFonts w:hint="eastAsia" w:hAnsi="仿宋_GB2312" w:cs="仿宋_GB2312"/>
          <w:szCs w:val="32"/>
        </w:rPr>
        <w:t>4、开发建设企业有违背出让合同约定条件开发利用土地情形且至报名日止未处罚完结的；</w:t>
      </w:r>
    </w:p>
    <w:p>
      <w:pPr>
        <w:pStyle w:val="2"/>
        <w:widowControl w:val="0"/>
        <w:spacing w:line="520" w:lineRule="exact"/>
        <w:jc w:val="both"/>
        <w:rPr>
          <w:rFonts w:hint="eastAsia" w:hAnsi="仿宋_GB2312" w:cs="仿宋_GB2312"/>
          <w:szCs w:val="32"/>
        </w:rPr>
      </w:pPr>
      <w:r>
        <w:rPr>
          <w:rFonts w:hint="eastAsia" w:hAnsi="仿宋_GB2312" w:cs="仿宋_GB2312"/>
          <w:szCs w:val="32"/>
        </w:rPr>
        <w:t>5、至报名日止仍拖欠政府地价款的;</w:t>
      </w:r>
    </w:p>
    <w:p>
      <w:pPr>
        <w:pStyle w:val="2"/>
        <w:widowControl w:val="0"/>
        <w:spacing w:line="520" w:lineRule="exact"/>
        <w:jc w:val="both"/>
        <w:rPr>
          <w:rFonts w:hint="eastAsia" w:hAnsi="仿宋_GB2312" w:cs="仿宋_GB2312"/>
          <w:szCs w:val="32"/>
        </w:rPr>
      </w:pPr>
      <w:r>
        <w:rPr>
          <w:rFonts w:hint="eastAsia" w:hAnsi="仿宋_GB2312" w:cs="仿宋_GB2312"/>
          <w:szCs w:val="32"/>
        </w:rPr>
        <w:t>6、被列入问题楼盘开发企业黑名单的;</w:t>
      </w:r>
    </w:p>
    <w:p>
      <w:pPr>
        <w:pStyle w:val="2"/>
        <w:widowControl w:val="0"/>
        <w:spacing w:line="520" w:lineRule="exact"/>
        <w:jc w:val="both"/>
        <w:rPr>
          <w:rFonts w:hint="eastAsia" w:hAnsi="仿宋_GB2312" w:cs="仿宋_GB2312"/>
          <w:szCs w:val="32"/>
        </w:rPr>
      </w:pPr>
      <w:r>
        <w:rPr>
          <w:rFonts w:hint="eastAsia" w:hAnsi="仿宋_GB2312" w:cs="仿宋_GB2312"/>
          <w:szCs w:val="32"/>
        </w:rPr>
        <w:t>7、存在其它被禁止竞买土地行为的。</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七、本次国有建设用地使用权网上挂牌出让为无底价挂牌出让，按照价高者得的原则确定竞得人。</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本次网上挂牌出让的详细资料和具体要求，见惠州市公共资源交易中心土地与矿业网上挂牌交易系统（www.hzgtjy.com）。申请人可在网上挂牌交易系统下载挂牌出让公告、须知及相关交易文件，并按上述文件规定的操作程序在网上参加竞买。</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九、有意竞买者可以自行到地块现场踏勘（可在网上挂牌交易系统查阅位置图和现状图）。</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十、申请人应当在网上挂牌出让结束前登陆惠州市公共资源交易中心土地与矿业网上挂牌交易系统并在系统上向惠州市公共资源交易中心提交竞买申请并支付保证金。网上挂牌保证金到账截止时间为20</w:t>
      </w:r>
      <w:r>
        <w:rPr>
          <w:rFonts w:hint="default" w:ascii="仿宋_GB2312" w:hAnsi="仿宋_GB2312" w:eastAsia="仿宋_GB2312" w:cs="仿宋_GB2312"/>
          <w:sz w:val="32"/>
          <w:szCs w:val="32"/>
          <w:lang w:val="en-US"/>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十二、竞得人签订《成交确认书》后，缴交的保证金中按成交价的10%转作定金，竞得人签订《出让合同》后，定金转作土地出让价款。</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外币缴纳土地竞买保证金的，成交确认后，将在竞得人支付的外币保证金中扣除成交价款的10%（按成交当日汇率结汇）作为受让地块的定金，其余部分原路返回给竞得人，待竞得人按时缴清地价款后，再将定金退回。</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保证金少于成交价10%的，不足部分由竞得人在签订《成交确认书》之日起5个工作日内付清。</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十三、其它需要公告的事项</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default" w:ascii="仿宋_GB2312" w:hAnsi="仿宋" w:eastAsia="仿宋_GB2312" w:cs="Times New Roman"/>
          <w:kern w:val="2"/>
          <w:sz w:val="32"/>
          <w:szCs w:val="32"/>
          <w:lang w:val="en-US" w:eastAsia="zh-CN"/>
        </w:rPr>
        <w:t>90490</w:t>
      </w:r>
      <w:r>
        <w:rPr>
          <w:rFonts w:hint="eastAsia" w:ascii="仿宋_GB2312" w:hAnsi="仿宋_GB2312" w:eastAsia="仿宋_GB2312" w:cs="仿宋_GB2312"/>
          <w:sz w:val="32"/>
          <w:szCs w:val="32"/>
        </w:rPr>
        <w:t>万元（含地价,不含</w:t>
      </w:r>
      <w:r>
        <w:rPr>
          <w:rFonts w:ascii="仿宋_GB2312" w:hAnsi="仿宋_GB2312" w:eastAsia="仿宋_GB2312" w:cs="仿宋_GB2312"/>
          <w:sz w:val="32"/>
          <w:szCs w:val="32"/>
        </w:rPr>
        <w:t>地价溢价部分</w:t>
      </w:r>
      <w:r>
        <w:rPr>
          <w:rFonts w:hint="eastAsia"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（三）该地权利清晰，安置补偿落实到位，没有法律经济纠纷，具备动工开发所必须的基本条件。</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（四）竞得人有下列行为之一的，视为违约，取消竞得人资格，没收保证金,并由有关部门依法处理;造成损失的，竞得人还应依法承担赔偿责任：</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1、不符合竞买资格条件的；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2、采取行贿、恶意串通等非法手段竞得的；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3、竞得人以其他非法手段竞得的；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4、竞得人逾期或拒绝签订《成交确认书》的；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5、竞得人逾期或拒绝签订《出让合同》的；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6、不按本须知规定提供有关纸质文件材料，或提供虚假文件材料、隐瞒重要事实，引起交易纠纷的；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7、构成违约责任的其他行为。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）挂牌出让价款不含应由竞得人缴纳的契税、印花税等有关费用。</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十四、该宗地使用网上挂牌方式出让，交易全程适用《惠州市国有建设用地使用权和矿业权电子挂牌交易规则》（惠府〔</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167号）。</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、联系方式：</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（一）惠州市自然资源局用地科</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地址：惠州市江北三新南路7号</w:t>
      </w:r>
    </w:p>
    <w:p>
      <w:pPr>
        <w:spacing w:line="5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叶小姐</w:t>
      </w:r>
    </w:p>
    <w:p>
      <w:pPr>
        <w:spacing w:line="5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联系电话：（0752）2896</w:t>
      </w:r>
      <w:r>
        <w:rPr>
          <w:rFonts w:hint="eastAsia" w:ascii="仿宋_GB2312" w:hAnsi="仿宋_GB2312" w:eastAsia="仿宋_GB2312" w:cs="仿宋_GB2312"/>
          <w:sz w:val="32"/>
          <w:szCs w:val="32"/>
          <w:lang w:val="en-US" w:eastAsia="zh-CN"/>
        </w:rPr>
        <w:t>312</w:t>
      </w:r>
    </w:p>
    <w:p>
      <w:pPr>
        <w:numPr>
          <w:ilvl w:val="0"/>
          <w:numId w:val="1"/>
        </w:num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惠州市公共资源交易中心土地矿业交易部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联系地址：广东省惠州市江北文华一路2号大隆大厦6楼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联系人：袁小姐、黄小姐</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联系电话：（0752）7121026、7121042</w:t>
      </w:r>
    </w:p>
    <w:p>
      <w:pPr>
        <w:numPr>
          <w:ilvl w:val="0"/>
          <w:numId w:val="1"/>
        </w:num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广东省土地市场网：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"http://www.landgd.com"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http://www.landgd.com</w:t>
      </w:r>
      <w:r>
        <w:rPr>
          <w:rFonts w:hint="eastAsia" w:ascii="仿宋_GB2312" w:hAnsi="仿宋_GB2312" w:eastAsia="仿宋_GB2312" w:cs="仿宋_GB2312"/>
          <w:sz w:val="32"/>
          <w:szCs w:val="32"/>
        </w:rPr>
        <w:fldChar w:fldCharType="end"/>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spacing w:line="520" w:lineRule="exact"/>
        <w:ind w:firstLine="555"/>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惠州日报。</w:t>
      </w:r>
    </w:p>
    <w:p>
      <w:pPr>
        <w:spacing w:line="520" w:lineRule="exact"/>
        <w:ind w:firstLine="555"/>
        <w:rPr>
          <w:rFonts w:ascii="宋体" w:hAnsi="宋体" w:cs="宋体"/>
          <w:color w:val="696969"/>
          <w:sz w:val="32"/>
          <w:szCs w:val="32"/>
        </w:rPr>
      </w:pPr>
      <w:r>
        <w:rPr>
          <w:rFonts w:hint="eastAsia" w:ascii="仿宋_GB2312" w:hAnsi="仿宋_GB2312" w:eastAsia="仿宋_GB2312" w:cs="仿宋_GB2312"/>
          <w:sz w:val="32"/>
          <w:szCs w:val="32"/>
        </w:rPr>
        <w:t>数字证书办理地址：</w:t>
      </w:r>
      <w:r>
        <w:rPr>
          <w:rFonts w:hint="eastAsia" w:ascii="仿宋_GB2312" w:hAnsi="仿宋_GB2312" w:eastAsia="仿宋_GB2312" w:cs="仿宋_GB2312"/>
          <w:color w:val="000000"/>
          <w:sz w:val="32"/>
          <w:szCs w:val="32"/>
        </w:rPr>
        <w:t>惠州市江北云山西路二号帝景国际商务中心七层18-22房。</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联系电话：0752-2898481</w:t>
      </w:r>
    </w:p>
    <w:p>
      <w:pPr>
        <w:spacing w:line="520" w:lineRule="exact"/>
        <w:ind w:right="640" w:firstLine="5033" w:firstLineChars="1573"/>
        <w:rPr>
          <w:rFonts w:hint="eastAsia" w:ascii="仿宋_GB2312" w:hAnsi="仿宋_GB2312" w:eastAsia="仿宋_GB2312" w:cs="仿宋_GB2312"/>
          <w:sz w:val="32"/>
          <w:szCs w:val="32"/>
        </w:rPr>
      </w:pPr>
    </w:p>
    <w:p>
      <w:pPr>
        <w:spacing w:line="520" w:lineRule="exact"/>
        <w:ind w:right="640" w:firstLine="5033" w:firstLineChars="1573"/>
        <w:rPr>
          <w:rFonts w:hint="eastAsia" w:ascii="仿宋_GB2312" w:hAnsi="仿宋_GB2312" w:eastAsia="仿宋_GB2312" w:cs="仿宋_GB2312"/>
          <w:sz w:val="32"/>
          <w:szCs w:val="32"/>
        </w:rPr>
      </w:pPr>
    </w:p>
    <w:p>
      <w:pPr>
        <w:spacing w:line="520" w:lineRule="exact"/>
        <w:ind w:right="640" w:firstLine="5033" w:firstLineChars="157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w:t>
      </w:r>
    </w:p>
    <w:p>
      <w:pPr>
        <w:spacing w:line="520" w:lineRule="exact"/>
        <w:ind w:right="640" w:firstLine="4640" w:firstLineChars="1450"/>
        <w:rPr>
          <w:rFonts w:ascii="仿宋_GB2312" w:eastAsia="仿宋_GB2312"/>
          <w:sz w:val="32"/>
          <w:szCs w:val="32"/>
        </w:rPr>
      </w:pPr>
      <w:r>
        <w:rPr>
          <w:rFonts w:hint="eastAsia" w:ascii="仿宋_GB2312" w:hAnsi="仿宋_GB2312" w:eastAsia="仿宋_GB2312" w:cs="仿宋_GB2312"/>
          <w:sz w:val="32"/>
          <w:szCs w:val="32"/>
        </w:rPr>
        <w:t>惠州市公共资源交易中心</w:t>
      </w:r>
    </w:p>
    <w:p>
      <w:pPr>
        <w:spacing w:line="360" w:lineRule="auto"/>
        <w:ind w:firstLine="5120" w:firstLineChars="1600"/>
        <w:rPr>
          <w:rFonts w:hint="default" w:ascii="仿宋_GB2312" w:eastAsia="仿宋_GB2312"/>
          <w:sz w:val="32"/>
          <w:szCs w:val="32"/>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eastAsia="仿宋_GB2312"/>
          <w:sz w:val="32"/>
          <w:szCs w:val="32"/>
          <w:lang w:val="en-US" w:eastAsia="zh-CN"/>
        </w:rPr>
        <w:t>2020年5月28日</w:t>
      </w:r>
    </w:p>
    <w:p>
      <w:pPr>
        <w:spacing w:line="360" w:lineRule="auto"/>
        <w:rPr>
          <w:rFonts w:hint="eastAsia" w:ascii="仿宋_GB2312" w:eastAsia="仿宋_GB2312"/>
          <w:sz w:val="32"/>
          <w:szCs w:val="32"/>
        </w:rPr>
      </w:pPr>
      <w:r>
        <w:rPr>
          <w:rFonts w:hint="eastAsia" w:ascii="黑体" w:hAnsi="黑体" w:eastAsia="黑体"/>
          <w:sz w:val="32"/>
          <w:szCs w:val="32"/>
        </w:rPr>
        <w:t>附表</w:t>
      </w:r>
    </w:p>
    <w:p>
      <w:pPr>
        <w:tabs>
          <w:tab w:val="left" w:pos="9720"/>
        </w:tabs>
        <w:spacing w:line="360" w:lineRule="auto"/>
        <w:jc w:val="center"/>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tbl>
      <w:tblPr>
        <w:tblStyle w:val="7"/>
        <w:tblW w:w="10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60"/>
        <w:gridCol w:w="690"/>
        <w:gridCol w:w="645"/>
        <w:gridCol w:w="840"/>
        <w:gridCol w:w="855"/>
        <w:gridCol w:w="597"/>
        <w:gridCol w:w="672"/>
        <w:gridCol w:w="1401"/>
        <w:gridCol w:w="1500"/>
        <w:gridCol w:w="503"/>
        <w:gridCol w:w="504"/>
        <w:gridCol w:w="708"/>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3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660"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690"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规划编号</w:t>
            </w:r>
          </w:p>
        </w:tc>
        <w:tc>
          <w:tcPr>
            <w:tcW w:w="64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840"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宗地使用权面积（</w:t>
            </w:r>
            <w:r>
              <w:rPr>
                <w:rFonts w:hint="eastAsia" w:ascii="宋体" w:hAnsi="宋体" w:cs="宋体"/>
                <w:b/>
                <w:bCs/>
                <w:szCs w:val="21"/>
              </w:rPr>
              <w:t>㎡</w:t>
            </w:r>
            <w:r>
              <w:rPr>
                <w:rFonts w:hint="eastAsia" w:ascii="仿宋_GB2312" w:eastAsia="仿宋_GB2312"/>
                <w:b/>
                <w:bCs/>
                <w:szCs w:val="21"/>
              </w:rPr>
              <w:t>）</w:t>
            </w:r>
          </w:p>
        </w:tc>
        <w:tc>
          <w:tcPr>
            <w:tcW w:w="6740" w:type="dxa"/>
            <w:gridSpan w:val="8"/>
            <w:vAlign w:val="center"/>
          </w:tcPr>
          <w:p>
            <w:pPr>
              <w:adjustRightInd w:val="0"/>
              <w:snapToGrid w:val="0"/>
              <w:spacing w:line="320" w:lineRule="exact"/>
              <w:ind w:left="1" w:leftChars="-89" w:hanging="188" w:hangingChars="89"/>
              <w:jc w:val="center"/>
              <w:rPr>
                <w:rFonts w:hint="eastAsia" w:ascii="仿宋_GB2312" w:eastAsia="仿宋_GB2312"/>
                <w:b/>
                <w:bCs/>
                <w:szCs w:val="21"/>
              </w:rPr>
            </w:pPr>
            <w:r>
              <w:rPr>
                <w:rFonts w:hint="eastAsia" w:ascii="仿宋_GB2312" w:eastAsia="仿宋_GB2312"/>
                <w:b/>
                <w:bCs/>
                <w:szCs w:val="21"/>
              </w:rPr>
              <w:t>规划指标要求</w:t>
            </w:r>
          </w:p>
        </w:tc>
        <w:tc>
          <w:tcPr>
            <w:tcW w:w="670" w:type="dxa"/>
            <w:vMerge w:val="restart"/>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735" w:type="dxa"/>
            <w:vMerge w:val="continue"/>
            <w:vAlign w:val="center"/>
          </w:tcPr>
          <w:p>
            <w:pPr>
              <w:adjustRightInd w:val="0"/>
              <w:snapToGrid w:val="0"/>
              <w:spacing w:line="320" w:lineRule="exact"/>
              <w:jc w:val="center"/>
              <w:rPr>
                <w:rFonts w:hint="eastAsia" w:ascii="仿宋_GB2312" w:eastAsia="仿宋_GB2312"/>
                <w:b/>
                <w:bCs/>
              </w:rPr>
            </w:pPr>
          </w:p>
        </w:tc>
        <w:tc>
          <w:tcPr>
            <w:tcW w:w="660" w:type="dxa"/>
            <w:vMerge w:val="continue"/>
            <w:vAlign w:val="center"/>
          </w:tcPr>
          <w:p>
            <w:pPr>
              <w:adjustRightInd w:val="0"/>
              <w:snapToGrid w:val="0"/>
              <w:spacing w:line="320" w:lineRule="exact"/>
              <w:jc w:val="center"/>
              <w:rPr>
                <w:rFonts w:hint="eastAsia" w:ascii="仿宋_GB2312" w:eastAsia="仿宋_GB2312"/>
                <w:b/>
                <w:bCs/>
              </w:rPr>
            </w:pPr>
          </w:p>
        </w:tc>
        <w:tc>
          <w:tcPr>
            <w:tcW w:w="690" w:type="dxa"/>
            <w:vMerge w:val="continue"/>
            <w:vAlign w:val="center"/>
          </w:tcPr>
          <w:p>
            <w:pPr>
              <w:adjustRightInd w:val="0"/>
              <w:snapToGrid w:val="0"/>
              <w:spacing w:line="320" w:lineRule="exact"/>
              <w:jc w:val="center"/>
              <w:rPr>
                <w:rFonts w:hint="eastAsia" w:ascii="仿宋_GB2312" w:eastAsia="仿宋_GB2312"/>
                <w:b/>
                <w:bCs/>
              </w:rPr>
            </w:pPr>
          </w:p>
        </w:tc>
        <w:tc>
          <w:tcPr>
            <w:tcW w:w="645" w:type="dxa"/>
            <w:vMerge w:val="continue"/>
            <w:vAlign w:val="center"/>
          </w:tcPr>
          <w:p>
            <w:pPr>
              <w:adjustRightInd w:val="0"/>
              <w:snapToGrid w:val="0"/>
              <w:spacing w:line="320" w:lineRule="exact"/>
              <w:jc w:val="center"/>
              <w:rPr>
                <w:rFonts w:hint="eastAsia" w:ascii="仿宋_GB2312" w:eastAsia="仿宋_GB2312"/>
                <w:b/>
                <w:bCs/>
              </w:rPr>
            </w:pPr>
          </w:p>
        </w:tc>
        <w:tc>
          <w:tcPr>
            <w:tcW w:w="840" w:type="dxa"/>
            <w:vMerge w:val="continue"/>
            <w:vAlign w:val="center"/>
          </w:tcPr>
          <w:p>
            <w:pPr>
              <w:adjustRightInd w:val="0"/>
              <w:snapToGrid w:val="0"/>
              <w:spacing w:line="320" w:lineRule="exact"/>
              <w:jc w:val="center"/>
              <w:rPr>
                <w:rFonts w:hint="eastAsia" w:ascii="仿宋_GB2312" w:eastAsia="仿宋_GB2312"/>
                <w:b/>
                <w:bCs/>
              </w:rPr>
            </w:pPr>
          </w:p>
        </w:tc>
        <w:tc>
          <w:tcPr>
            <w:tcW w:w="855"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597"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建筑密度</w:t>
            </w:r>
          </w:p>
          <w:p>
            <w:pPr>
              <w:autoSpaceDE w:val="0"/>
              <w:autoSpaceDN w:val="0"/>
              <w:adjustRightInd w:val="0"/>
              <w:spacing w:line="240" w:lineRule="exact"/>
              <w:jc w:val="center"/>
              <w:rPr>
                <w:rFonts w:hint="eastAsia" w:ascii="仿宋_GB2312" w:eastAsia="仿宋_GB2312"/>
                <w:b/>
                <w:bCs/>
                <w:szCs w:val="21"/>
              </w:rPr>
            </w:pPr>
            <w:r>
              <w:rPr>
                <w:rFonts w:hint="eastAsia" w:ascii="宋体" w:hAnsi="宋体" w:cs="宋体"/>
                <w:b/>
                <w:szCs w:val="21"/>
              </w:rPr>
              <w:t>（％）</w:t>
            </w:r>
          </w:p>
        </w:tc>
        <w:tc>
          <w:tcPr>
            <w:tcW w:w="672" w:type="dxa"/>
            <w:vAlign w:val="center"/>
          </w:tcPr>
          <w:p>
            <w:pPr>
              <w:autoSpaceDE w:val="0"/>
              <w:autoSpaceDN w:val="0"/>
              <w:adjustRightInd w:val="0"/>
              <w:spacing w:line="240" w:lineRule="exact"/>
              <w:jc w:val="center"/>
              <w:rPr>
                <w:rFonts w:hint="eastAsia" w:ascii="仿宋_GB2312" w:eastAsia="仿宋_GB2312"/>
                <w:b/>
                <w:bCs/>
                <w:szCs w:val="21"/>
              </w:rPr>
            </w:pPr>
            <w:r>
              <w:rPr>
                <w:rFonts w:hint="eastAsia" w:ascii="仿宋_GB2312" w:eastAsia="仿宋_GB2312"/>
                <w:b/>
                <w:bCs/>
                <w:szCs w:val="21"/>
              </w:rPr>
              <w:t>容积率</w:t>
            </w:r>
          </w:p>
        </w:tc>
        <w:tc>
          <w:tcPr>
            <w:tcW w:w="1401" w:type="dxa"/>
            <w:vAlign w:val="center"/>
          </w:tcPr>
          <w:p>
            <w:pPr>
              <w:spacing w:line="320" w:lineRule="exact"/>
              <w:ind w:left="44" w:right="-53" w:rightChars="-25" w:hanging="44" w:hangingChars="21"/>
              <w:jc w:val="center"/>
              <w:rPr>
                <w:rFonts w:hint="eastAsia" w:ascii="仿宋_GB2312" w:eastAsia="仿宋_GB2312"/>
                <w:b/>
                <w:bCs/>
                <w:szCs w:val="21"/>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1500" w:type="dxa"/>
            <w:vAlign w:val="center"/>
          </w:tcPr>
          <w:p>
            <w:pPr>
              <w:autoSpaceDE w:val="0"/>
              <w:autoSpaceDN w:val="0"/>
              <w:adjustRightInd w:val="0"/>
              <w:spacing w:line="240" w:lineRule="exact"/>
              <w:jc w:val="center"/>
              <w:rPr>
                <w:rFonts w:hint="eastAsia" w:ascii="仿宋_GB2312" w:eastAsia="仿宋_GB2312"/>
                <w:b/>
                <w:bCs/>
              </w:rPr>
            </w:pPr>
            <w:r>
              <w:rPr>
                <w:rFonts w:hint="eastAsia" w:eastAsia="仿宋_GB2312"/>
                <w:b/>
                <w:szCs w:val="21"/>
              </w:rPr>
              <w:t>机动车停车位配建标准</w:t>
            </w:r>
          </w:p>
        </w:tc>
        <w:tc>
          <w:tcPr>
            <w:tcW w:w="503"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绿地率</w:t>
            </w:r>
          </w:p>
          <w:p>
            <w:pPr>
              <w:autoSpaceDE w:val="0"/>
              <w:autoSpaceDN w:val="0"/>
              <w:adjustRightInd w:val="0"/>
              <w:spacing w:line="240" w:lineRule="exact"/>
              <w:jc w:val="center"/>
              <w:rPr>
                <w:rFonts w:hint="eastAsia" w:eastAsia="仿宋_GB2312"/>
                <w:b/>
                <w:szCs w:val="21"/>
              </w:rPr>
            </w:pPr>
            <w:r>
              <w:rPr>
                <w:rFonts w:hint="eastAsia" w:ascii="宋体" w:hAnsi="宋体" w:cs="宋体"/>
                <w:b/>
                <w:szCs w:val="21"/>
              </w:rPr>
              <w:t>（％）</w:t>
            </w:r>
          </w:p>
        </w:tc>
        <w:tc>
          <w:tcPr>
            <w:tcW w:w="504"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建筑限高</w:t>
            </w:r>
          </w:p>
          <w:p>
            <w:pPr>
              <w:autoSpaceDE w:val="0"/>
              <w:autoSpaceDN w:val="0"/>
              <w:adjustRightInd w:val="0"/>
              <w:spacing w:line="240" w:lineRule="exact"/>
              <w:jc w:val="center"/>
              <w:rPr>
                <w:rFonts w:hint="eastAsia" w:ascii="宋体" w:hAnsi="宋体" w:cs="宋体"/>
                <w:b/>
                <w:szCs w:val="21"/>
              </w:rPr>
            </w:pPr>
            <w:bookmarkStart w:id="0" w:name="_GoBack"/>
            <w:r>
              <w:rPr>
                <w:rFonts w:hint="eastAsia" w:eastAsia="仿宋_GB2312"/>
                <w:b/>
                <w:szCs w:val="21"/>
              </w:rPr>
              <w:t>（</w:t>
            </w:r>
            <w:bookmarkEnd w:id="0"/>
            <w:r>
              <w:rPr>
                <w:rFonts w:hint="eastAsia" w:eastAsia="仿宋_GB2312"/>
                <w:b/>
                <w:szCs w:val="21"/>
                <w:lang w:val="en-US" w:eastAsia="zh-CN"/>
              </w:rPr>
              <w:t>m</w:t>
            </w:r>
            <w:r>
              <w:rPr>
                <w:rFonts w:hint="eastAsia" w:eastAsia="仿宋_GB2312"/>
                <w:b/>
                <w:szCs w:val="21"/>
              </w:rPr>
              <w:t>）</w:t>
            </w:r>
          </w:p>
        </w:tc>
        <w:tc>
          <w:tcPr>
            <w:tcW w:w="708" w:type="dxa"/>
            <w:vAlign w:val="center"/>
          </w:tcPr>
          <w:p>
            <w:pPr>
              <w:spacing w:line="320" w:lineRule="exact"/>
              <w:ind w:left="44" w:right="-53" w:rightChars="-25" w:hanging="44" w:hangingChars="21"/>
              <w:jc w:val="center"/>
              <w:rPr>
                <w:rFonts w:hint="eastAsia" w:ascii="仿宋_GB2312" w:eastAsia="仿宋_GB2312"/>
                <w:b/>
                <w:bCs/>
              </w:rPr>
            </w:pPr>
            <w:r>
              <w:rPr>
                <w:rFonts w:hint="eastAsia" w:ascii="仿宋_GB2312" w:eastAsia="仿宋_GB2312"/>
                <w:b/>
                <w:bCs/>
                <w:szCs w:val="21"/>
              </w:rPr>
              <w:t>适建性</w:t>
            </w:r>
          </w:p>
          <w:p>
            <w:pPr>
              <w:autoSpaceDE w:val="0"/>
              <w:autoSpaceDN w:val="0"/>
              <w:adjustRightInd w:val="0"/>
              <w:spacing w:line="240" w:lineRule="exact"/>
              <w:jc w:val="center"/>
              <w:rPr>
                <w:rFonts w:hint="eastAsia" w:ascii="仿宋_GB2312" w:eastAsia="仿宋_GB2312"/>
                <w:b/>
                <w:bCs/>
              </w:rPr>
            </w:pPr>
          </w:p>
        </w:tc>
        <w:tc>
          <w:tcPr>
            <w:tcW w:w="670" w:type="dxa"/>
            <w:vMerge w:val="continue"/>
            <w:vAlign w:val="center"/>
          </w:tcPr>
          <w:p>
            <w:pPr>
              <w:autoSpaceDE w:val="0"/>
              <w:autoSpaceDN w:val="0"/>
              <w:adjustRightInd w:val="0"/>
              <w:spacing w:line="24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735" w:type="dxa"/>
            <w:tcMar>
              <w:left w:w="0" w:type="dxa"/>
              <w:right w:w="0" w:type="dxa"/>
            </w:tcMar>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GP2020-19</w:t>
            </w:r>
          </w:p>
        </w:tc>
        <w:tc>
          <w:tcPr>
            <w:tcW w:w="660" w:type="dxa"/>
            <w:vAlign w:val="center"/>
          </w:tcPr>
          <w:p>
            <w:pPr>
              <w:jc w:val="center"/>
              <w:rPr>
                <w:rFonts w:hint="eastAsia" w:ascii="仿宋_GB2312" w:hAnsi="Times New Roman" w:eastAsia="仿宋_GB2312"/>
                <w:szCs w:val="21"/>
              </w:rPr>
            </w:pPr>
            <w:r>
              <w:rPr>
                <w:rFonts w:hint="eastAsia" w:ascii="Times New Roman" w:hAnsi="Times New Roman" w:eastAsia="仿宋_GB2312"/>
                <w:lang w:val="en-US" w:eastAsia="zh-CN"/>
              </w:rPr>
              <w:t>惠州市惠城区</w:t>
            </w:r>
            <w:r>
              <w:rPr>
                <w:rFonts w:hint="eastAsia" w:ascii="Times New Roman" w:hAnsi="Times New Roman" w:eastAsia="仿宋_GB2312"/>
              </w:rPr>
              <w:t>河桥片区</w:t>
            </w:r>
          </w:p>
        </w:tc>
        <w:tc>
          <w:tcPr>
            <w:tcW w:w="690" w:type="dxa"/>
            <w:vAlign w:val="center"/>
          </w:tcPr>
          <w:p>
            <w:pPr>
              <w:jc w:val="center"/>
              <w:rPr>
                <w:rFonts w:hint="eastAsia" w:ascii="仿宋_GB2312" w:hAnsi="Times New Roman" w:eastAsia="仿宋_GB2312"/>
                <w:szCs w:val="21"/>
              </w:rPr>
            </w:pPr>
            <w:r>
              <w:rPr>
                <w:rFonts w:hint="eastAsia" w:ascii="仿宋_GB2312" w:hAnsi="Times New Roman" w:eastAsia="仿宋_GB2312" w:cs="Times New Roman"/>
                <w:szCs w:val="21"/>
                <w:lang w:val="en-US"/>
              </w:rPr>
              <w:t>HQ</w:t>
            </w:r>
            <w:r>
              <w:rPr>
                <w:rFonts w:hint="default" w:ascii="仿宋_GB2312" w:hAnsi="Times New Roman" w:eastAsia="仿宋_GB2312" w:cs="Times New Roman"/>
                <w:szCs w:val="21"/>
                <w:lang w:val="en-US"/>
              </w:rPr>
              <w:t>0</w:t>
            </w:r>
            <w:r>
              <w:rPr>
                <w:rFonts w:hint="eastAsia" w:ascii="仿宋_GB2312" w:hAnsi="Times New Roman" w:eastAsia="仿宋_GB2312" w:cs="Times New Roman"/>
                <w:szCs w:val="21"/>
                <w:lang w:val="en-US"/>
              </w:rPr>
              <w:t>2</w:t>
            </w:r>
            <w:r>
              <w:rPr>
                <w:rFonts w:hint="default" w:ascii="仿宋_GB2312" w:hAnsi="Times New Roman" w:eastAsia="仿宋_GB2312" w:cs="Times New Roman"/>
                <w:szCs w:val="21"/>
                <w:lang w:val="en-US"/>
              </w:rPr>
              <w:t>-1</w:t>
            </w:r>
            <w:r>
              <w:rPr>
                <w:rFonts w:hint="eastAsia" w:ascii="仿宋_GB2312" w:hAnsi="Times New Roman" w:eastAsia="仿宋_GB2312" w:cs="Times New Roman"/>
                <w:szCs w:val="21"/>
                <w:lang w:val="en-US"/>
              </w:rPr>
              <w:t>0</w:t>
            </w:r>
          </w:p>
        </w:tc>
        <w:tc>
          <w:tcPr>
            <w:tcW w:w="645" w:type="dxa"/>
            <w:tcMar>
              <w:left w:w="0" w:type="dxa"/>
              <w:right w:w="0" w:type="dxa"/>
            </w:tcMar>
            <w:vAlign w:val="center"/>
          </w:tcPr>
          <w:p>
            <w:pPr>
              <w:jc w:val="center"/>
              <w:rPr>
                <w:rFonts w:hint="eastAsia" w:ascii="仿宋_GB2312" w:hAnsi="Times New Roman" w:eastAsia="仿宋_GB2312"/>
                <w:szCs w:val="21"/>
              </w:rPr>
            </w:pPr>
            <w:r>
              <w:rPr>
                <w:rFonts w:hint="eastAsia" w:ascii="仿宋_GB2312" w:hAnsi="Times New Roman" w:eastAsia="仿宋_GB2312"/>
                <w:szCs w:val="21"/>
                <w:lang w:eastAsia="zh-CN"/>
              </w:rPr>
              <w:t>住宅及商服</w:t>
            </w:r>
            <w:r>
              <w:rPr>
                <w:rFonts w:hint="eastAsia" w:ascii="仿宋_GB2312" w:hAnsi="Times New Roman" w:eastAsia="仿宋_GB2312"/>
                <w:szCs w:val="21"/>
              </w:rPr>
              <w:t>用地</w:t>
            </w:r>
          </w:p>
        </w:tc>
        <w:tc>
          <w:tcPr>
            <w:tcW w:w="840" w:type="dxa"/>
            <w:vAlign w:val="center"/>
          </w:tcPr>
          <w:p>
            <w:pPr>
              <w:adjustRightInd w:val="0"/>
              <w:snapToGrid w:val="0"/>
              <w:spacing w:line="400" w:lineRule="exact"/>
              <w:jc w:val="center"/>
              <w:rPr>
                <w:rFonts w:hint="default" w:eastAsia="仿宋_GB2312"/>
                <w:szCs w:val="21"/>
                <w:lang w:val="en-US"/>
              </w:rPr>
            </w:pPr>
            <w:r>
              <w:rPr>
                <w:rFonts w:hint="default" w:ascii="仿宋_GB2312" w:hAnsi="Times New Roman" w:eastAsia="仿宋_GB2312" w:cs="Times New Roman"/>
                <w:szCs w:val="21"/>
                <w:lang w:val="en-US"/>
              </w:rPr>
              <w:t>33533.73</w:t>
            </w:r>
          </w:p>
        </w:tc>
        <w:tc>
          <w:tcPr>
            <w:tcW w:w="855" w:type="dxa"/>
            <w:vAlign w:val="center"/>
          </w:tcPr>
          <w:p>
            <w:pPr>
              <w:jc w:val="center"/>
              <w:rPr>
                <w:rFonts w:hint="default" w:ascii="仿宋_GB2312" w:hAnsi="Times New Roman" w:eastAsia="仿宋_GB2312"/>
                <w:szCs w:val="21"/>
                <w:lang w:val="en-US"/>
              </w:rPr>
            </w:pPr>
            <w:r>
              <w:rPr>
                <w:rFonts w:hint="default" w:ascii="仿宋_GB2312" w:hAnsi="Times New Roman" w:eastAsia="仿宋_GB2312"/>
                <w:szCs w:val="21"/>
                <w:lang w:val="en-US"/>
              </w:rPr>
              <w:t>37576.04</w:t>
            </w:r>
          </w:p>
        </w:tc>
        <w:tc>
          <w:tcPr>
            <w:tcW w:w="597" w:type="dxa"/>
            <w:vAlign w:val="center"/>
          </w:tcPr>
          <w:p>
            <w:pPr>
              <w:adjustRightInd w:val="0"/>
              <w:snapToGrid w:val="0"/>
              <w:spacing w:line="400" w:lineRule="exact"/>
              <w:jc w:val="center"/>
              <w:rPr>
                <w:rFonts w:hint="eastAsia" w:ascii="仿宋_GB2312" w:hAnsi="Times New Roman" w:eastAsia="仿宋_GB2312"/>
                <w:szCs w:val="21"/>
              </w:rPr>
            </w:pPr>
            <w:r>
              <w:rPr>
                <w:rFonts w:hint="eastAsia" w:eastAsia="仿宋_GB2312"/>
                <w:szCs w:val="21"/>
              </w:rPr>
              <w:t>≤</w:t>
            </w:r>
            <w:r>
              <w:rPr>
                <w:rFonts w:hint="eastAsia" w:ascii="仿宋_GB2312" w:hAnsi="仿宋_GB2312" w:eastAsia="仿宋_GB2312"/>
                <w:color w:val="000000"/>
                <w:szCs w:val="21"/>
              </w:rPr>
              <w:t>22</w:t>
            </w:r>
          </w:p>
        </w:tc>
        <w:tc>
          <w:tcPr>
            <w:tcW w:w="672" w:type="dxa"/>
            <w:vAlign w:val="center"/>
          </w:tcPr>
          <w:p>
            <w:pPr>
              <w:adjustRightInd w:val="0"/>
              <w:snapToGrid w:val="0"/>
              <w:spacing w:line="400" w:lineRule="exact"/>
              <w:jc w:val="center"/>
              <w:rPr>
                <w:rFonts w:hint="default" w:ascii="仿宋_GB2312" w:hAnsi="Times New Roman" w:eastAsia="仿宋_GB2312"/>
                <w:szCs w:val="21"/>
                <w:lang w:val="en-US"/>
              </w:rPr>
            </w:pPr>
            <w:r>
              <w:rPr>
                <w:rFonts w:hint="eastAsia" w:ascii="仿宋_GB2312" w:hAnsi="仿宋_GB2312" w:eastAsia="仿宋_GB2312" w:cs="仿宋_GB2312"/>
                <w:szCs w:val="21"/>
              </w:rPr>
              <w:t>≤</w:t>
            </w:r>
            <w:r>
              <w:rPr>
                <w:rFonts w:hint="default" w:ascii="仿宋_GB2312" w:hAnsi="仿宋_GB2312" w:eastAsia="仿宋_GB2312" w:cs="仿宋_GB2312"/>
                <w:szCs w:val="21"/>
                <w:lang w:val="en-US"/>
              </w:rPr>
              <w:t>2.8</w:t>
            </w:r>
          </w:p>
        </w:tc>
        <w:tc>
          <w:tcPr>
            <w:tcW w:w="1401" w:type="dxa"/>
            <w:vAlign w:val="center"/>
          </w:tcPr>
          <w:p>
            <w:pPr>
              <w:adjustRightInd w:val="0"/>
              <w:snapToGrid w:val="0"/>
              <w:spacing w:line="400" w:lineRule="exact"/>
              <w:jc w:val="center"/>
              <w:rPr>
                <w:rFonts w:hint="eastAsia" w:ascii="仿宋_GB2312" w:hAnsi="仿宋_GB2312" w:eastAsia="仿宋_GB2312"/>
                <w:color w:val="000000"/>
                <w:szCs w:val="21"/>
              </w:rPr>
            </w:pPr>
            <w:r>
              <w:rPr>
                <w:rFonts w:hint="eastAsia" w:ascii="仿宋_GB2312" w:hAnsi="仿宋_GB2312" w:eastAsia="仿宋_GB2312"/>
                <w:color w:val="000000"/>
                <w:szCs w:val="21"/>
              </w:rPr>
              <w:t>≤</w:t>
            </w:r>
            <w:r>
              <w:rPr>
                <w:rFonts w:hint="default" w:ascii="仿宋_GB2312" w:hAnsi="仿宋_GB2312" w:eastAsia="仿宋_GB2312"/>
                <w:color w:val="000000"/>
                <w:szCs w:val="21"/>
                <w:lang w:val="en-US"/>
              </w:rPr>
              <w:t>105212</w:t>
            </w:r>
            <w:r>
              <w:rPr>
                <w:rFonts w:hint="eastAsia" w:ascii="Microsoft JhengHei" w:hAnsi="Microsoft JhengHei" w:eastAsia="Microsoft JhengHei" w:cs="Microsoft JhengHei"/>
                <w:color w:val="000000"/>
                <w:szCs w:val="21"/>
              </w:rPr>
              <w:t>㎡</w:t>
            </w:r>
          </w:p>
          <w:p>
            <w:pPr>
              <w:adjustRightInd w:val="0"/>
              <w:snapToGrid w:val="0"/>
              <w:spacing w:line="400" w:lineRule="exact"/>
              <w:jc w:val="center"/>
              <w:rPr>
                <w:rFonts w:hint="eastAsia" w:ascii="仿宋_GB2312" w:hAnsi="Times New Roman" w:eastAsia="仿宋_GB2312"/>
                <w:szCs w:val="21"/>
              </w:rPr>
            </w:pPr>
            <w:r>
              <w:rPr>
                <w:rFonts w:hint="eastAsia" w:ascii="仿宋_GB2312" w:hAnsi="仿宋_GB2312" w:eastAsia="仿宋_GB2312"/>
                <w:color w:val="000000"/>
                <w:szCs w:val="21"/>
              </w:rPr>
              <w:t>(其中：商业面积≤10%;配套设施面积≥</w:t>
            </w:r>
            <w:r>
              <w:rPr>
                <w:rFonts w:hint="default" w:ascii="仿宋_GB2312" w:hAnsi="仿宋_GB2312" w:eastAsia="仿宋_GB2312"/>
                <w:color w:val="000000"/>
                <w:szCs w:val="21"/>
                <w:lang w:val="en-US"/>
              </w:rPr>
              <w:t>5410</w:t>
            </w:r>
            <w:r>
              <w:rPr>
                <w:rFonts w:hint="eastAsia" w:ascii="Microsoft JhengHei" w:hAnsi="Microsoft JhengHei" w:eastAsia="Microsoft JhengHei" w:cs="Microsoft JhengHei"/>
                <w:color w:val="000000"/>
                <w:szCs w:val="21"/>
              </w:rPr>
              <w:t>㎡</w:t>
            </w:r>
            <w:r>
              <w:rPr>
                <w:rFonts w:hint="eastAsia" w:ascii="仿宋_GB2312" w:hAnsi="仿宋_GB2312" w:eastAsia="仿宋_GB2312"/>
                <w:color w:val="000000"/>
                <w:szCs w:val="21"/>
              </w:rPr>
              <w:t>)</w:t>
            </w:r>
          </w:p>
        </w:tc>
        <w:tc>
          <w:tcPr>
            <w:tcW w:w="1500" w:type="dxa"/>
            <w:vAlign w:val="center"/>
          </w:tcPr>
          <w:p>
            <w:pPr>
              <w:adjustRightInd w:val="0"/>
              <w:snapToGrid w:val="0"/>
              <w:spacing w:line="400" w:lineRule="exact"/>
              <w:jc w:val="center"/>
              <w:rPr>
                <w:rFonts w:hint="default" w:ascii="仿宋_GB2312" w:hAnsi="Times New Roman" w:eastAsia="仿宋_GB2312"/>
                <w:szCs w:val="21"/>
                <w:lang w:val="en-US" w:eastAsia="zh-CN"/>
              </w:rPr>
            </w:pPr>
            <w:r>
              <w:rPr>
                <w:rFonts w:hint="eastAsia" w:ascii="仿宋_GB2312" w:hAnsi="仿宋_GB2312" w:eastAsia="仿宋_GB2312" w:cs="仿宋_GB2312"/>
                <w:szCs w:val="21"/>
              </w:rPr>
              <w:t>每100平方米计容积率面积</w:t>
            </w:r>
            <w:r>
              <w:rPr>
                <w:rFonts w:hint="eastAsia" w:ascii="仿宋_GB2312" w:hAnsi="仿宋_GB2312" w:eastAsia="仿宋_GB2312"/>
                <w:color w:val="000000"/>
                <w:szCs w:val="21"/>
              </w:rPr>
              <w:t>≥</w:t>
            </w:r>
            <w:r>
              <w:rPr>
                <w:rFonts w:hint="eastAsia" w:ascii="仿宋_GB2312" w:hAnsi="仿宋_GB2312" w:eastAsia="仿宋_GB2312" w:cs="仿宋_GB2312"/>
                <w:szCs w:val="21"/>
              </w:rPr>
              <w:t>1个</w:t>
            </w:r>
            <w:r>
              <w:rPr>
                <w:rFonts w:hint="eastAsia" w:ascii="仿宋_GB2312" w:hAnsi="仿宋_GB2312" w:eastAsia="仿宋_GB2312" w:cs="仿宋_GB2312"/>
                <w:szCs w:val="21"/>
                <w:lang w:eastAsia="zh-CN"/>
              </w:rPr>
              <w:t>，幼儿园行政管理用房每</w:t>
            </w:r>
            <w:r>
              <w:rPr>
                <w:rFonts w:hint="eastAsia" w:ascii="仿宋_GB2312" w:hAnsi="仿宋_GB2312" w:eastAsia="仿宋_GB2312" w:cs="仿宋_GB2312"/>
                <w:szCs w:val="21"/>
                <w:lang w:val="en-US" w:eastAsia="zh-CN"/>
              </w:rPr>
              <w:t>100平方米计容积率面积</w:t>
            </w:r>
            <w:r>
              <w:rPr>
                <w:rFonts w:hint="eastAsia" w:ascii="仿宋_GB2312" w:hAnsi="仿宋_GB2312" w:eastAsia="仿宋_GB2312"/>
                <w:color w:val="000000"/>
                <w:szCs w:val="21"/>
              </w:rPr>
              <w:t>≥</w:t>
            </w:r>
            <w:r>
              <w:rPr>
                <w:rFonts w:hint="eastAsia" w:ascii="仿宋_GB2312" w:hAnsi="仿宋_GB2312" w:eastAsia="仿宋_GB2312" w:cs="仿宋_GB2312"/>
                <w:szCs w:val="21"/>
              </w:rPr>
              <w:t>1个</w:t>
            </w:r>
          </w:p>
        </w:tc>
        <w:tc>
          <w:tcPr>
            <w:tcW w:w="503" w:type="dxa"/>
            <w:vAlign w:val="center"/>
          </w:tcPr>
          <w:p>
            <w:pPr>
              <w:ind w:leftChars="-51" w:right="-118" w:rightChars="-56" w:hanging="107" w:hangingChars="51"/>
              <w:jc w:val="center"/>
              <w:rPr>
                <w:rFonts w:hint="default" w:ascii="仿宋_GB2312" w:hAnsi="Times New Roman" w:eastAsia="仿宋_GB2312"/>
                <w:szCs w:val="21"/>
                <w:lang w:val="en-US" w:eastAsia="zh-CN"/>
              </w:rPr>
            </w:pPr>
            <w:r>
              <w:rPr>
                <w:rFonts w:ascii="Arial" w:hAnsi="Arial" w:eastAsia="仿宋_GB2312" w:cs="Arial"/>
                <w:szCs w:val="21"/>
              </w:rPr>
              <w:t>≥</w:t>
            </w:r>
            <w:r>
              <w:rPr>
                <w:rFonts w:hint="eastAsia" w:ascii="仿宋_GB2312" w:hAnsi="仿宋_GB2312" w:eastAsia="仿宋_GB2312" w:cs="仿宋_GB2312"/>
                <w:szCs w:val="21"/>
              </w:rPr>
              <w:t>35</w:t>
            </w:r>
          </w:p>
        </w:tc>
        <w:tc>
          <w:tcPr>
            <w:tcW w:w="504" w:type="dxa"/>
            <w:vAlign w:val="center"/>
          </w:tcPr>
          <w:p>
            <w:pPr>
              <w:ind w:leftChars="-51" w:right="-118" w:rightChars="-56" w:hanging="107" w:hangingChars="51"/>
              <w:jc w:val="center"/>
              <w:rPr>
                <w:rFonts w:ascii="Arial" w:hAnsi="Arial" w:eastAsia="仿宋_GB2312" w:cs="Arial"/>
                <w:szCs w:val="21"/>
              </w:rPr>
            </w:pPr>
            <w:r>
              <w:rPr>
                <w:rFonts w:hint="eastAsia" w:ascii="仿宋_GB2312" w:hAnsi="仿宋_GB2312" w:eastAsia="仿宋_GB2312"/>
                <w:color w:val="000000"/>
                <w:szCs w:val="21"/>
              </w:rPr>
              <w:t>≥</w:t>
            </w:r>
            <w:r>
              <w:rPr>
                <w:rFonts w:hint="default" w:ascii="仿宋_GB2312" w:hAnsi="仿宋_GB2312" w:eastAsia="仿宋_GB2312"/>
                <w:color w:val="000000"/>
                <w:szCs w:val="21"/>
                <w:lang w:val="en-US"/>
              </w:rPr>
              <w:t>6</w:t>
            </w:r>
            <w:r>
              <w:rPr>
                <w:rFonts w:hint="eastAsia" w:ascii="Arial" w:hAnsi="Arial" w:eastAsia="仿宋_GB2312" w:cs="Arial"/>
                <w:szCs w:val="21"/>
                <w:lang w:val="en-US" w:eastAsia="zh-CN"/>
              </w:rPr>
              <w:t>层且</w:t>
            </w:r>
            <w:r>
              <w:rPr>
                <w:rFonts w:hint="eastAsia" w:ascii="仿宋_GB2312" w:hAnsi="仿宋_GB2312" w:eastAsia="仿宋_GB2312"/>
                <w:color w:val="000000"/>
                <w:szCs w:val="21"/>
              </w:rPr>
              <w:t>≤</w:t>
            </w:r>
            <w:r>
              <w:rPr>
                <w:rFonts w:hint="eastAsia" w:ascii="仿宋_GB2312" w:hAnsi="仿宋_GB2312" w:eastAsia="仿宋_GB2312"/>
                <w:color w:val="000000"/>
                <w:szCs w:val="21"/>
                <w:lang w:val="en-US" w:eastAsia="zh-CN"/>
              </w:rPr>
              <w:t>54米</w:t>
            </w:r>
          </w:p>
        </w:tc>
        <w:tc>
          <w:tcPr>
            <w:tcW w:w="708" w:type="dxa"/>
            <w:vAlign w:val="center"/>
          </w:tcPr>
          <w:p>
            <w:pPr>
              <w:ind w:leftChars="-51" w:right="-118" w:rightChars="-56" w:hanging="107" w:hangingChars="51"/>
              <w:jc w:val="left"/>
              <w:rPr>
                <w:rFonts w:hint="eastAsia" w:ascii="仿宋_GB2312" w:hAnsi="Times New Roman" w:eastAsia="仿宋_GB2312"/>
                <w:szCs w:val="21"/>
              </w:rPr>
            </w:pPr>
            <w:r>
              <w:rPr>
                <w:rFonts w:hint="eastAsia" w:ascii="仿宋_GB2312" w:hAnsi="仿宋_GB2312" w:eastAsia="仿宋_GB2312"/>
                <w:color w:val="000000"/>
                <w:szCs w:val="21"/>
              </w:rPr>
              <w:t>住宅和商业</w:t>
            </w:r>
            <w:r>
              <w:rPr>
                <w:rFonts w:hint="eastAsia" w:ascii="仿宋_GB2312" w:hAnsi="仿宋_GB2312" w:eastAsia="仿宋_GB2312"/>
                <w:color w:val="000000"/>
                <w:szCs w:val="21"/>
                <w:lang w:eastAsia="zh-CN"/>
              </w:rPr>
              <w:t>、商务、娱乐康体</w:t>
            </w:r>
            <w:r>
              <w:rPr>
                <w:rFonts w:hint="eastAsia" w:ascii="仿宋_GB2312" w:hAnsi="仿宋_GB2312" w:eastAsia="仿宋_GB2312"/>
                <w:color w:val="000000"/>
                <w:szCs w:val="21"/>
              </w:rPr>
              <w:t>及配套设施</w:t>
            </w:r>
          </w:p>
        </w:tc>
        <w:tc>
          <w:tcPr>
            <w:tcW w:w="670" w:type="dxa"/>
            <w:vAlign w:val="center"/>
          </w:tcPr>
          <w:p>
            <w:pPr>
              <w:ind w:leftChars="-51" w:right="-118" w:rightChars="-56" w:hanging="107" w:hangingChars="51"/>
              <w:jc w:val="left"/>
              <w:rPr>
                <w:rFonts w:hint="eastAsia" w:ascii="仿宋_GB2312" w:hAnsi="仿宋_GB2312" w:eastAsia="仿宋_GB2312"/>
                <w:color w:val="000000"/>
                <w:szCs w:val="21"/>
              </w:rPr>
            </w:pPr>
            <w:r>
              <w:rPr>
                <w:rFonts w:hint="eastAsia" w:ascii="仿宋_GB2312" w:hAnsi="仿宋_GB2312" w:eastAsia="仿宋_GB2312"/>
                <w:color w:val="000000"/>
                <w:szCs w:val="21"/>
              </w:rPr>
              <w:t>住宅70年；商服40年。</w:t>
            </w:r>
          </w:p>
          <w:p>
            <w:pPr>
              <w:ind w:leftChars="-51" w:right="-118" w:rightChars="-56" w:hanging="107" w:hangingChars="51"/>
              <w:jc w:val="left"/>
              <w:rPr>
                <w:rFonts w:hint="eastAsia" w:ascii="仿宋_GB2312" w:hAnsi="仿宋_GB2312" w:eastAsia="仿宋_GB2312"/>
                <w:color w:val="000000"/>
                <w:szCs w:val="21"/>
              </w:rPr>
            </w:pPr>
          </w:p>
        </w:tc>
      </w:tr>
    </w:tbl>
    <w:p>
      <w:pPr>
        <w:tabs>
          <w:tab w:val="left" w:pos="11340"/>
        </w:tabs>
        <w:spacing w:line="600" w:lineRule="exact"/>
        <w:rPr>
          <w:rFonts w:hint="eastAsia"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separate"/>
    </w:r>
    <w:r>
      <w:rPr>
        <w:rStyle w:val="6"/>
      </w:rPr>
      <w:t>- 10 -</w:t>
    </w:r>
    <w: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separate"/>
    </w:r>
    <w:r>
      <w:rPr>
        <w:rStyle w:val="6"/>
      </w:rPr>
      <w:t>1</w: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rPr>
        <w:rFonts w:hint="eastAsia"/>
      </w:rPr>
    </w:pPr>
  </w:p>
  <w:p>
    <w:pPr>
      <w:pStyle w:val="4"/>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0658E4"/>
    <w:multiLevelType w:val="singleLevel"/>
    <w:tmpl w:val="720658E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C17084"/>
    <w:rsid w:val="0F2D59F4"/>
    <w:rsid w:val="103E6DDA"/>
    <w:rsid w:val="13422EA6"/>
    <w:rsid w:val="13C17084"/>
    <w:rsid w:val="4F197AD3"/>
    <w:rsid w:val="518A5B90"/>
    <w:rsid w:val="684B2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2</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2020-05-27T06:56:00Z</dcterms:created>
  <dc:creator>黄春枚</dc:creator>
  <cp:lastModifiedBy>黄春枚</cp:lastModifiedBy>
  <dcterms:modified xsi:type="dcterms:W3CDTF">2020-06-01T02:54:53Z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