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伍万柒仟贰佰伍拾肆 </w:t>
      </w:r>
      <w:r>
        <w:rPr>
          <w:rFonts w:hint="eastAsia" w:ascii="仿宋_GB2312" w:hAnsi="宋体" w:eastAsia="仿宋_GB2312" w:cs="仿宋_GB2312"/>
        </w:rPr>
        <w:t>平方米（小写</w:t>
      </w:r>
      <w:r>
        <w:rPr>
          <w:rFonts w:hint="eastAsia" w:ascii="仿宋_GB2312" w:hAnsi="宋体" w:eastAsia="仿宋_GB2312" w:cs="宋体"/>
          <w:kern w:val="0"/>
          <w:sz w:val="32"/>
          <w:szCs w:val="32"/>
          <w:u w:val="single"/>
          <w:lang w:val="en-US" w:eastAsia="zh-CN"/>
        </w:rPr>
        <w:t>57254</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肆万捌仟伍佰点肆贰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default" w:ascii="仿宋_GB2312" w:hAnsi="宋体" w:eastAsia="仿宋_GB2312" w:cs="宋体"/>
          <w:kern w:val="0"/>
          <w:sz w:val="32"/>
          <w:szCs w:val="32"/>
          <w:u w:val="single"/>
          <w:lang w:val="en-US" w:eastAsia="zh-CN"/>
        </w:rPr>
        <w:t>48500.42</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惠城区马安中心区JD37-12-02、JD37-10地块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壹万伍仟肆佰伍拾肆</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宋体"/>
          <w:kern w:val="0"/>
          <w:sz w:val="32"/>
          <w:szCs w:val="32"/>
          <w:u w:val="single"/>
          <w:lang w:val="en-US" w:eastAsia="zh-CN"/>
        </w:rPr>
        <w:t>15454</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宋体" w:eastAsia="仿宋_GB2312" w:cs="宋体"/>
          <w:color w:val="auto"/>
          <w:kern w:val="0"/>
          <w:sz w:val="32"/>
          <w:szCs w:val="3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bookmarkStart w:id="0" w:name="_GoBack"/>
      <w:bookmarkEnd w:id="0"/>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1C861787"/>
    <w:rsid w:val="2D700E8D"/>
    <w:rsid w:val="33B14CB2"/>
    <w:rsid w:val="39B638AB"/>
    <w:rsid w:val="3A326354"/>
    <w:rsid w:val="50FE606D"/>
    <w:rsid w:val="6A7B56C0"/>
    <w:rsid w:val="71E3150F"/>
    <w:rsid w:val="72423C1B"/>
    <w:rsid w:val="752F5F8B"/>
    <w:rsid w:val="7CFB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8</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2021-12-08T08:24:31Z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