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叁万柒仟玖佰柒拾玖</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37979</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叁万伍仟捌佰陆拾点零肆</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35860.04</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w:t>
      </w:r>
      <w:r>
        <w:rPr>
          <w:rFonts w:hint="eastAsia" w:ascii="仿宋_GB2312" w:hAnsi="宋体" w:eastAsia="仿宋_GB2312" w:cs="宋体"/>
          <w:color w:val="auto"/>
          <w:kern w:val="0"/>
          <w:sz w:val="32"/>
          <w:szCs w:val="32"/>
          <w:u w:val="single"/>
          <w:lang w:val="en-US" w:eastAsia="zh-CN"/>
        </w:rPr>
        <w:t>惠州市惠城区惠南大道两侧片区SD13-01-01-01、SD13-01-02-01地块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壹万零贰佰捌拾捌</w:t>
      </w:r>
      <w:bookmarkStart w:id="0" w:name="_GoBack"/>
      <w:bookmarkEnd w:id="0"/>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10288</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189552.92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5148.85</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50FE606D"/>
    <w:rsid w:val="5E5C05E0"/>
    <w:rsid w:val="695A3239"/>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2022-11-02T06:35:41Z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