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简体" w:hAnsi="宋体" w:eastAsia="方正小标宋简体"/>
          <w:b/>
          <w:bCs/>
          <w:sz w:val="18"/>
          <w:szCs w:val="18"/>
        </w:rPr>
      </w:pPr>
      <w:r>
        <w:rPr>
          <w:rFonts w:hint="eastAsia" w:ascii="方正小标宋简体" w:hAnsi="宋体" w:eastAsia="方正小标宋简体"/>
          <w:b/>
          <w:bCs/>
          <w:sz w:val="48"/>
          <w:szCs w:val="48"/>
        </w:rPr>
        <w:t>国有建设用地使用权出让合同</w:t>
      </w:r>
    </w:p>
    <w:p>
      <w:pPr>
        <w:pStyle w:val="2"/>
        <w:jc w:val="center"/>
        <w:rPr>
          <w:rFonts w:hint="eastAsia" w:hAnsi="宋体"/>
          <w:b/>
          <w:bCs/>
          <w:sz w:val="18"/>
          <w:szCs w:val="18"/>
        </w:rPr>
      </w:pPr>
      <w:r>
        <w:rPr>
          <w:rFonts w:hint="eastAsia" w:ascii="方正小标宋简体" w:hAnsi="宋体" w:eastAsia="方正小标宋简体"/>
          <w:b/>
          <w:bCs/>
          <w:sz w:val="48"/>
          <w:szCs w:val="48"/>
        </w:rPr>
        <w:t>（样本）</w:t>
      </w: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spacing w:line="500" w:lineRule="exact"/>
        <w:jc w:val="left"/>
        <w:rPr>
          <w:rFonts w:hAnsi="宋体"/>
          <w:bCs/>
        </w:rPr>
      </w:pPr>
      <w:r>
        <w:rPr>
          <w:rFonts w:hAnsi="宋体"/>
          <w:sz w:val="48"/>
          <w:szCs w:val="48"/>
        </w:rPr>
        <mc:AlternateContent>
          <mc:Choice Requires="wps">
            <w:drawing>
              <wp:anchor distT="0" distB="0" distL="114300" distR="114300" simplePos="0" relativeHeight="251667456" behindDoc="0" locked="0" layoutInCell="1" allowOverlap="1">
                <wp:simplePos x="0" y="0"/>
                <wp:positionH relativeFrom="column">
                  <wp:posOffset>4057650</wp:posOffset>
                </wp:positionH>
                <wp:positionV relativeFrom="paragraph">
                  <wp:posOffset>150495</wp:posOffset>
                </wp:positionV>
                <wp:extent cx="619125" cy="445770"/>
                <wp:effectExtent l="4445" t="4445" r="5080" b="6985"/>
                <wp:wrapNone/>
                <wp:docPr id="6" name="矩形 6"/>
                <wp:cNvGraphicFramePr/>
                <a:graphic xmlns:a="http://schemas.openxmlformats.org/drawingml/2006/main">
                  <a:graphicData uri="http://schemas.microsoft.com/office/word/2010/wordprocessingShape">
                    <wps:wsp>
                      <wps:cNvSpPr/>
                      <wps:spPr>
                        <a:xfrm>
                          <a:off x="0" y="0"/>
                          <a:ext cx="619125" cy="44577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ascii="方正黑体_GBK" w:eastAsia="方正黑体_GBK"/>
                              </w:rPr>
                            </w:pPr>
                            <w:r>
                              <w:rPr>
                                <w:rFonts w:hint="eastAsia" w:ascii="方正黑体_GBK" w:eastAsia="方正黑体_GBK"/>
                              </w:rPr>
                              <w:t>制定</w:t>
                            </w:r>
                          </w:p>
                        </w:txbxContent>
                      </wps:txbx>
                      <wps:bodyPr upright="1"/>
                    </wps:wsp>
                  </a:graphicData>
                </a:graphic>
              </wp:anchor>
            </w:drawing>
          </mc:Choice>
          <mc:Fallback>
            <w:pict>
              <v:rect id="_x0000_s1026" o:spid="_x0000_s1026" o:spt="1" style="position:absolute;left:0pt;margin-left:319.5pt;margin-top:11.85pt;height:35.1pt;width:48.75pt;z-index:251667456;mso-width-relative:page;mso-height-relative:page;" coordsize="21600,21600" o:gfxdata="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wcFubYAAAA&#10;CQEAAA8AAAAAAAAAAQAgAAAAIgAAAGRycy9kb3ducmV2LnhtbFBLAQIUABQAAAAIAIdO4kBUIzoS&#10;5AEAANoDAAAOAAAAAAAAAAEAIAAAACcBAABkcnMvZTJvRG9jLnhtbFBLBQYAAAAABgAGAFkBAAB9&#10;BQAAAAA=&#10;">
                <v:path/>
                <v:fill focussize="0,0"/>
                <v:stroke color="#FFFFFF"/>
                <v:imagedata o:title=""/>
                <o:lock v:ext="edit"/>
                <v:textbox>
                  <w:txbxContent>
                    <w:p>
                      <w:pPr>
                        <w:rPr>
                          <w:rFonts w:hint="eastAsia" w:ascii="方正黑体_GBK" w:eastAsia="方正黑体_GBK"/>
                        </w:rPr>
                      </w:pPr>
                      <w:r>
                        <w:rPr>
                          <w:rFonts w:hint="eastAsia" w:ascii="方正黑体_GBK" w:eastAsia="方正黑体_GBK"/>
                        </w:rPr>
                        <w:t>制定</w:t>
                      </w:r>
                    </w:p>
                  </w:txbxContent>
                </v:textbox>
              </v:rect>
            </w:pict>
          </mc:Fallback>
        </mc:AlternateContent>
      </w:r>
      <w:bookmarkStart w:id="0" w:name="_GoBack"/>
      <w:r>
        <w:rPr>
          <w:rFonts w:hAnsi="宋体"/>
          <w:sz w:val="48"/>
          <w:szCs w:val="48"/>
        </w:rPr>
        <mc:AlternateContent>
          <mc:Choice Requires="wps">
            <w:drawing>
              <wp:anchor distT="0" distB="0" distL="114300" distR="114300" simplePos="0" relativeHeight="251668480" behindDoc="0" locked="0" layoutInCell="1" allowOverlap="1">
                <wp:simplePos x="0" y="0"/>
                <wp:positionH relativeFrom="column">
                  <wp:posOffset>457200</wp:posOffset>
                </wp:positionH>
                <wp:positionV relativeFrom="paragraph">
                  <wp:posOffset>0</wp:posOffset>
                </wp:positionV>
                <wp:extent cx="3657600" cy="792480"/>
                <wp:effectExtent l="4445" t="4445" r="14605" b="22225"/>
                <wp:wrapNone/>
                <wp:docPr id="7" name="矩形 7"/>
                <wp:cNvGraphicFramePr/>
                <a:graphic xmlns:a="http://schemas.openxmlformats.org/drawingml/2006/main">
                  <a:graphicData uri="http://schemas.microsoft.com/office/word/2010/wordprocessingShape">
                    <wps:wsp>
                      <wps:cNvSpPr/>
                      <wps:spPr>
                        <a:xfrm>
                          <a:off x="0" y="0"/>
                          <a:ext cx="3657600" cy="7924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中华人民共和国国土资源</w:t>
                            </w:r>
                            <w:r>
                              <w:rPr>
                                <w:rFonts w:hint="eastAsia" w:ascii="方正黑体_GBK" w:hAnsi="宋体" w:eastAsia="方正黑体_GBK"/>
                                <w:bCs/>
                              </w:rPr>
                              <w:t>部</w:t>
                            </w:r>
                          </w:p>
                          <w:p>
                            <w:pPr>
                              <w:spacing w:line="500" w:lineRule="exact"/>
                              <w:rPr>
                                <w:rFonts w:hint="eastAsia" w:ascii="方正黑体_GBK" w:eastAsia="方正黑体_GBK"/>
                              </w:rPr>
                            </w:pPr>
                            <w:r>
                              <w:rPr>
                                <w:rFonts w:hint="eastAsia" w:ascii="方正黑体_GBK" w:hAnsi="宋体" w:eastAsia="方正黑体_GBK"/>
                                <w:bCs/>
                              </w:rPr>
                              <w:t>中华人民共和国国家工商行政管理总局</w:t>
                            </w:r>
                          </w:p>
                        </w:txbxContent>
                      </wps:txbx>
                      <wps:bodyPr upright="1"/>
                    </wps:wsp>
                  </a:graphicData>
                </a:graphic>
              </wp:anchor>
            </w:drawing>
          </mc:Choice>
          <mc:Fallback>
            <w:pict>
              <v:rect id="_x0000_s1026" o:spid="_x0000_s1026" o:spt="1" style="position:absolute;left:0pt;margin-left:36pt;margin-top:0pt;height:62.4pt;width:288pt;z-index:251668480;mso-width-relative:page;mso-height-relative:page;" coordsize="21600,21600" o:gfxdata="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g94yk1QAAAAcB&#10;AAAPAAAAAAAAAAEAIAAAACIAAABkcnMvZG93bnJldi54bWxQSwECFAAUAAAACACHTuJA4H6ZhOUB&#10;AADbAwAADgAAAAAAAAABACAAAAAkAQAAZHJzL2Uyb0RvYy54bWxQSwUGAAAAAAYABgBZAQAAewUA&#10;AAAA&#10;">
                <v:path/>
                <v:fill focussize="0,0"/>
                <v:stroke color="#FFFFFF"/>
                <v:imagedata o:title=""/>
                <o:lock v:ext="edit"/>
                <v:textbo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中华人民共和国国土资源</w:t>
                      </w:r>
                      <w:r>
                        <w:rPr>
                          <w:rFonts w:hint="eastAsia" w:ascii="方正黑体_GBK" w:hAnsi="宋体" w:eastAsia="方正黑体_GBK"/>
                          <w:bCs/>
                        </w:rPr>
                        <w:t>部</w:t>
                      </w:r>
                    </w:p>
                    <w:p>
                      <w:pPr>
                        <w:spacing w:line="500" w:lineRule="exact"/>
                        <w:rPr>
                          <w:rFonts w:hint="eastAsia" w:ascii="方正黑体_GBK" w:eastAsia="方正黑体_GBK"/>
                        </w:rPr>
                      </w:pPr>
                      <w:r>
                        <w:rPr>
                          <w:rFonts w:hint="eastAsia" w:ascii="方正黑体_GBK" w:hAnsi="宋体" w:eastAsia="方正黑体_GBK"/>
                          <w:bCs/>
                        </w:rPr>
                        <w:t>中华人民共和国国家工商行政管理总局</w:t>
                      </w:r>
                    </w:p>
                  </w:txbxContent>
                </v:textbox>
              </v:rect>
            </w:pict>
          </mc:Fallback>
        </mc:AlternateContent>
      </w:r>
      <w:bookmarkEnd w:id="0"/>
      <w:r>
        <w:rPr>
          <w:rFonts w:hint="eastAsia" w:hAnsi="宋体"/>
          <w:bCs/>
        </w:rPr>
        <w:t xml:space="preserve">         </w:t>
      </w:r>
    </w:p>
    <w:p>
      <w:pPr>
        <w:pStyle w:val="2"/>
        <w:spacing w:line="500" w:lineRule="exact"/>
        <w:jc w:val="left"/>
        <w:rPr>
          <w:rFonts w:hAnsi="宋体"/>
          <w:b/>
          <w:bCs/>
          <w:sz w:val="36"/>
          <w:szCs w:val="36"/>
        </w:rPr>
      </w:pPr>
      <w:r>
        <w:rPr>
          <w:rFonts w:hint="eastAsia" w:hAnsi="宋体"/>
          <w:bCs/>
          <w:spacing w:val="6"/>
        </w:rPr>
        <w:t xml:space="preserve">        </w:t>
      </w:r>
    </w:p>
    <w:p>
      <w:pPr>
        <w:pStyle w:val="2"/>
        <w:ind w:firstLine="4960" w:firstLineChars="1550"/>
        <w:rPr>
          <w:rFonts w:hAnsi="宋体"/>
        </w:rPr>
      </w:pPr>
    </w:p>
    <w:p>
      <w:pPr>
        <w:pStyle w:val="2"/>
        <w:wordWrap w:val="0"/>
        <w:ind w:right="640"/>
        <w:jc w:val="right"/>
        <w:rPr>
          <w:rFonts w:hAnsi="宋体"/>
          <w:u w:val="single"/>
        </w:rPr>
      </w:pPr>
      <w:r>
        <w:rPr>
          <w:rFonts w:hint="eastAsia" w:hAnsi="宋体"/>
        </w:rPr>
        <w:t>合同编号：</w:t>
      </w:r>
      <w:r>
        <w:rPr>
          <w:rFonts w:hAnsi="宋体"/>
          <w:u w:val="single"/>
        </w:rPr>
        <w:t xml:space="preserve"> </w:t>
      </w:r>
      <w:r>
        <w:rPr>
          <w:rFonts w:hint="eastAsia" w:hAnsi="宋体"/>
          <w:u w:val="single"/>
        </w:rPr>
        <w:t xml:space="preserve">    </w:t>
      </w:r>
      <w:r>
        <w:rPr>
          <w:rFonts w:hAnsi="宋体"/>
          <w:u w:val="single"/>
        </w:rPr>
        <w:t>/</w:t>
      </w:r>
      <w:r>
        <w:rPr>
          <w:rFonts w:hint="eastAsia" w:hAnsi="宋体"/>
          <w:u w:val="single"/>
        </w:rPr>
        <w:t xml:space="preserve">        </w:t>
      </w:r>
    </w:p>
    <w:p>
      <w:pPr>
        <w:pStyle w:val="2"/>
        <w:jc w:val="center"/>
        <w:rPr>
          <w:rFonts w:ascii="黑体" w:hAnsi="宋体" w:eastAsia="黑体"/>
          <w:sz w:val="36"/>
          <w:szCs w:val="36"/>
        </w:rPr>
      </w:pPr>
      <w:r>
        <w:rPr>
          <w:rFonts w:hint="eastAsia" w:ascii="黑体" w:hAnsi="宋体" w:eastAsia="黑体" w:cs="黑体"/>
          <w:sz w:val="36"/>
          <w:szCs w:val="36"/>
        </w:rPr>
        <w:t>国有建设用地使用权出让合同</w:t>
      </w:r>
    </w:p>
    <w:p>
      <w:pPr>
        <w:pStyle w:val="2"/>
        <w:jc w:val="center"/>
        <w:rPr>
          <w:rFonts w:ascii="黑体" w:hAnsi="宋体" w:eastAsia="黑体"/>
          <w:sz w:val="36"/>
          <w:szCs w:val="36"/>
        </w:rPr>
      </w:pPr>
    </w:p>
    <w:p>
      <w:pPr>
        <w:pStyle w:val="2"/>
        <w:ind w:firstLine="640" w:firstLineChars="200"/>
        <w:rPr>
          <w:rFonts w:ascii="仿宋_GB2312" w:hAnsi="宋体" w:eastAsia="仿宋_GB2312"/>
        </w:rPr>
      </w:pPr>
      <w:r>
        <w:rPr>
          <w:rFonts w:hint="eastAsia" w:ascii="仿宋_GB2312" w:hAnsi="宋体" w:eastAsia="仿宋_GB2312" w:cs="仿宋_GB2312"/>
        </w:rPr>
        <w:t>本合同双方当事人：</w:t>
      </w:r>
    </w:p>
    <w:p>
      <w:pPr>
        <w:pStyle w:val="2"/>
        <w:ind w:firstLine="640" w:firstLineChars="200"/>
        <w:rPr>
          <w:rFonts w:ascii="仿宋_GB2312" w:hAnsi="宋体" w:eastAsia="仿宋_GB2312"/>
        </w:rPr>
      </w:pPr>
      <w:r>
        <w:rPr>
          <w:rFonts w:hint="eastAsia" w:ascii="仿宋_GB2312" w:hAnsi="宋体" w:eastAsia="仿宋_GB2312" w:cs="仿宋_GB2312"/>
        </w:rPr>
        <w:t>出让人：</w:t>
      </w:r>
      <w:r>
        <w:rPr>
          <w:rFonts w:hint="eastAsia" w:ascii="仿宋_GB2312" w:hAnsi="宋体" w:eastAsia="仿宋_GB2312" w:cs="仿宋_GB2312"/>
          <w:u w:val="single"/>
        </w:rPr>
        <w:t xml:space="preserve"> 惠州市自然资源局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惠州市三新南路7号                    </w:t>
      </w:r>
      <w:r>
        <w:rPr>
          <w:rFonts w:hint="eastAsia" w:ascii="仿宋_GB2312" w:hAnsi="宋体" w:eastAsia="仿宋_GB2312" w:cs="仿宋_GB2312"/>
        </w:rPr>
        <w:t>；</w:t>
      </w:r>
      <w:r>
        <w:rPr>
          <w:rFonts w:ascii="仿宋_GB2312" w:hAnsi="宋体" w:eastAsia="仿宋_GB2312" w:cs="仿宋_GB2312"/>
        </w:rPr>
        <w:t xml:space="preserve">                    </w:t>
      </w:r>
    </w:p>
    <w:p>
      <w:pPr>
        <w:pStyle w:val="2"/>
        <w:ind w:firstLine="640" w:firstLineChars="200"/>
        <w:rPr>
          <w:rFonts w:ascii="仿宋_GB2312" w:hAnsi="宋体" w:eastAsia="仿宋_GB2312"/>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5"/>
        <w:rPr>
          <w:rFonts w:ascii="仿宋_GB2312" w:hAnsi="宋体" w:eastAsia="仿宋_GB2312"/>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ascii="仿宋_GB2312" w:hAnsi="宋体" w:eastAsia="仿宋_GB2312"/>
        </w:rPr>
        <w:softHyphen/>
      </w:r>
      <w:r>
        <w:rPr>
          <w:rFonts w:hint="eastAsia" w:ascii="仿宋_GB2312" w:hAnsi="宋体" w:eastAsia="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rPr>
          <w:rFonts w:ascii="黑体" w:hAnsi="宋体" w:eastAsia="黑体" w:cs="黑体"/>
        </w:rPr>
      </w:pPr>
    </w:p>
    <w:p>
      <w:pPr>
        <w:pStyle w:val="2"/>
        <w:jc w:val="center"/>
        <w:rPr>
          <w:rFonts w:ascii="黑体" w:hAnsi="宋体" w:eastAsia="黑体" w:cs="黑体"/>
        </w:rPr>
      </w:pPr>
      <w:r>
        <w:rPr>
          <w:rFonts w:hint="eastAsia" w:ascii="黑体" w:hAnsi="宋体" w:eastAsia="黑体" w:cs="黑体"/>
        </w:rPr>
        <w:t>第一章</w:t>
      </w:r>
      <w:r>
        <w:rPr>
          <w:rFonts w:ascii="黑体" w:hAnsi="宋体" w:eastAsia="黑体" w:cs="黑体"/>
        </w:rPr>
        <w:t xml:space="preserve"> </w:t>
      </w:r>
      <w:r>
        <w:rPr>
          <w:rFonts w:hint="eastAsia" w:ascii="黑体" w:hAnsi="宋体" w:eastAsia="黑体" w:cs="黑体"/>
        </w:rPr>
        <w:t>总</w:t>
      </w:r>
      <w:r>
        <w:rPr>
          <w:rFonts w:ascii="黑体" w:hAnsi="宋体" w:eastAsia="黑体" w:cs="黑体"/>
        </w:rPr>
        <w:t xml:space="preserve"> </w:t>
      </w:r>
      <w:r>
        <w:rPr>
          <w:rFonts w:hint="eastAsia" w:ascii="黑体" w:hAnsi="宋体" w:eastAsia="黑体" w:cs="黑体"/>
        </w:rPr>
        <w:t xml:space="preserve"> </w:t>
      </w:r>
      <w:r>
        <w:rPr>
          <w:rFonts w:ascii="黑体" w:hAnsi="宋体" w:eastAsia="黑体" w:cs="黑体"/>
        </w:rPr>
        <w:t xml:space="preserve"> </w:t>
      </w:r>
      <w:r>
        <w:rPr>
          <w:rFonts w:hint="eastAsia" w:ascii="黑体" w:hAnsi="宋体" w:eastAsia="黑体" w:cs="黑体"/>
        </w:rPr>
        <w:t>则</w:t>
      </w:r>
    </w:p>
    <w:p>
      <w:pPr>
        <w:pStyle w:val="2"/>
        <w:jc w:val="center"/>
        <w:rPr>
          <w:rFonts w:ascii="仿宋_GB2312" w:hAnsi="宋体" w:eastAsia="仿宋_GB2312" w:cs="仿宋_GB2312"/>
        </w:rPr>
      </w:pPr>
    </w:p>
    <w:p>
      <w:pPr>
        <w:pStyle w:val="2"/>
        <w:ind w:firstLine="628" w:firstLineChars="196"/>
        <w:rPr>
          <w:rFonts w:ascii="仿宋_GB2312" w:hAnsi="宋体" w:eastAsia="仿宋_GB2312"/>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2"/>
        <w:ind w:firstLine="640" w:firstLineChars="200"/>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2"/>
        <w:ind w:firstLine="640" w:firstLineChars="200"/>
        <w:rPr>
          <w:rFonts w:ascii="仿宋_GB2312" w:hAnsi="宋体" w:eastAsia="仿宋_GB2312"/>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2"/>
        <w:ind w:firstLine="640" w:firstLineChars="200"/>
        <w:rPr>
          <w:rFonts w:ascii="仿宋_GB2312" w:hAnsi="宋体" w:eastAsia="仿宋_GB2312"/>
        </w:rPr>
      </w:pPr>
    </w:p>
    <w:p>
      <w:pPr>
        <w:pStyle w:val="2"/>
        <w:jc w:val="center"/>
        <w:rPr>
          <w:rFonts w:ascii="黑体" w:hAnsi="宋体" w:eastAsia="黑体" w:cs="黑体"/>
        </w:rPr>
      </w:pPr>
      <w:r>
        <w:rPr>
          <w:rFonts w:hint="eastAsia" w:ascii="黑体" w:hAnsi="宋体" w:eastAsia="黑体" w:cs="黑体"/>
        </w:rPr>
        <w:t>第二章</w:t>
      </w:r>
      <w:r>
        <w:rPr>
          <w:rFonts w:ascii="黑体" w:hAnsi="宋体" w:eastAsia="黑体" w:cs="黑体"/>
        </w:rPr>
        <w:t xml:space="preserve"> </w:t>
      </w:r>
      <w:r>
        <w:rPr>
          <w:rFonts w:hint="eastAsia" w:ascii="黑体" w:hAnsi="宋体" w:eastAsia="黑体" w:cs="黑体"/>
        </w:rPr>
        <w:t>出让土地的交付与出让价款的缴纳</w:t>
      </w:r>
    </w:p>
    <w:p>
      <w:pPr>
        <w:pStyle w:val="2"/>
        <w:jc w:val="center"/>
        <w:rPr>
          <w:rFonts w:ascii="黑体" w:hAnsi="宋体" w:eastAsia="黑体"/>
        </w:rPr>
      </w:pPr>
    </w:p>
    <w:p>
      <w:pPr>
        <w:pStyle w:val="2"/>
        <w:ind w:firstLine="506"/>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本合同项下出让用地编号为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，宗地总面积大写平方米（小写</w:t>
      </w:r>
      <w:r>
        <w:rPr>
          <w:rFonts w:hint="eastAsia" w:ascii="仿宋_GB2312" w:hAnsi="仿宋" w:eastAsia="仿宋_GB2312"/>
          <w:u w:val="single"/>
          <w:lang w:val="en-US" w:eastAsia="zh-CN"/>
        </w:rPr>
        <w:t>38290.68</w:t>
      </w:r>
      <w:r>
        <w:rPr>
          <w:rFonts w:hint="eastAsia" w:ascii="仿宋_GB2312" w:hAnsi="宋体" w:eastAsia="仿宋_GB2312" w:cs="仿宋_GB2312"/>
        </w:rPr>
        <w:t>平方米），其中出让宗地面积为大写  平方米（小写</w:t>
      </w:r>
      <w:r>
        <w:rPr>
          <w:rFonts w:hint="eastAsia" w:ascii="仿宋_GB2312" w:hAnsi="仿宋" w:eastAsia="仿宋_GB2312"/>
          <w:u w:val="single"/>
          <w:lang w:val="en-US" w:eastAsia="zh-CN"/>
        </w:rPr>
        <w:t>25152.5</w:t>
      </w:r>
      <w:r>
        <w:rPr>
          <w:rFonts w:hint="eastAsia" w:ascii="仿宋_GB2312" w:hAnsi="宋体" w:eastAsia="仿宋_GB2312" w:cs="仿宋_GB2312"/>
        </w:rPr>
        <w:t>平方米）。</w:t>
      </w:r>
    </w:p>
    <w:p>
      <w:pPr>
        <w:pStyle w:val="2"/>
        <w:ind w:left="160" w:leftChars="76" w:firstLine="483" w:firstLineChars="151"/>
        <w:rPr>
          <w:rFonts w:ascii="仿宋_GB2312" w:hAnsi="宋体" w:eastAsia="仿宋_GB2312" w:cs="仿宋_GB2312"/>
          <w:u w:val="single"/>
        </w:rPr>
      </w:pPr>
      <w:r>
        <w:rPr>
          <w:rFonts w:hint="eastAsia" w:ascii="仿宋_GB2312" w:hAnsi="宋体" w:eastAsia="仿宋_GB2312" w:cs="仿宋_GB2312"/>
        </w:rPr>
        <w:t>本合同项下的出让宗地坐落于</w:t>
      </w:r>
      <w:r>
        <w:rPr>
          <w:rFonts w:hint="eastAsia" w:ascii="仿宋_GB2312" w:hAnsi="宋体" w:eastAsia="仿宋_GB2312" w:cs="仿宋_GB2312"/>
          <w:u w:val="single"/>
        </w:rPr>
        <w:t>惠州市</w:t>
      </w:r>
      <w:r>
        <w:rPr>
          <w:rFonts w:hint="eastAsia" w:ascii="仿宋_GB2312" w:hAnsi="仿宋" w:eastAsia="仿宋_GB2312"/>
          <w:u w:val="single"/>
        </w:rPr>
        <w:t>惠城区</w:t>
      </w:r>
      <w:r>
        <w:rPr>
          <w:rFonts w:hint="eastAsia" w:ascii="仿宋_GB2312" w:hAnsi="仿宋" w:eastAsia="仿宋_GB2312" w:cs="Times New Roman"/>
          <w:kern w:val="2"/>
          <w:sz w:val="32"/>
          <w:szCs w:val="32"/>
          <w:u w:val="single"/>
        </w:rPr>
        <w:t>三新村A04-13</w:t>
      </w:r>
      <w:r>
        <w:rPr>
          <w:rFonts w:hint="eastAsia" w:ascii="仿宋_GB2312" w:hAnsi="仿宋" w:eastAsia="仿宋_GB2312"/>
          <w:kern w:val="2"/>
          <w:sz w:val="32"/>
          <w:szCs w:val="32"/>
          <w:u w:val="single"/>
          <w:lang w:val="en-US" w:eastAsia="zh-CN"/>
        </w:rPr>
        <w:t>。</w:t>
      </w:r>
    </w:p>
    <w:p>
      <w:pPr>
        <w:pStyle w:val="2"/>
        <w:ind w:firstLine="645"/>
        <w:rPr>
          <w:rFonts w:ascii="仿宋_GB2312" w:hAnsi="宋体" w:eastAsia="仿宋_GB2312" w:cs="仿宋_GB2312"/>
          <w:u w:val="single"/>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2"/>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2"/>
        <w:ind w:firstLine="640" w:firstLineChars="200"/>
        <w:rPr>
          <w:rFonts w:ascii="仿宋_GB2312" w:hAnsi="宋体" w:eastAsia="仿宋_GB2312"/>
          <w:u w:val="single"/>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2"/>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2"/>
        <w:ind w:firstLine="640" w:firstLineChars="200"/>
        <w:rPr>
          <w:rFonts w:ascii="仿宋_GB2312" w:hAnsi="宋体" w:eastAsia="仿宋_GB2312"/>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2"/>
        <w:tabs>
          <w:tab w:val="left" w:pos="1260"/>
        </w:tabs>
        <w:ind w:firstLine="640" w:firstLineChars="200"/>
        <w:rPr>
          <w:rFonts w:ascii="仿宋_GB2312" w:hAnsi="宋体" w:eastAsia="仿宋_GB2312" w:cs="仿宋_GB2312"/>
          <w:u w:val="single"/>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lang w:eastAsia="zh-CN"/>
        </w:rPr>
        <w:t>城镇住宅用地及</w:t>
      </w:r>
      <w:r>
        <w:rPr>
          <w:rFonts w:hint="eastAsia" w:ascii="仿宋_GB2312" w:hAnsi="宋体" w:eastAsia="仿宋_GB2312" w:cs="仿宋_GB2312"/>
          <w:u w:val="single"/>
        </w:rPr>
        <w:t>商</w:t>
      </w:r>
      <w:r>
        <w:rPr>
          <w:rFonts w:hint="eastAsia" w:ascii="仿宋_GB2312" w:hAnsi="宋体" w:eastAsia="仿宋_GB2312" w:cs="仿宋_GB2312"/>
          <w:u w:val="single"/>
          <w:lang w:eastAsia="zh-CN"/>
        </w:rPr>
        <w:t>服</w:t>
      </w:r>
      <w:r>
        <w:rPr>
          <w:rFonts w:hint="eastAsia" w:ascii="仿宋_GB2312" w:hAnsi="宋体" w:eastAsia="仿宋_GB2312" w:cs="仿宋_GB2312"/>
          <w:u w:val="single"/>
        </w:rPr>
        <w:t xml:space="preserve">用地   </w:t>
      </w:r>
      <w:r>
        <w:rPr>
          <w:rFonts w:hint="eastAsia" w:ascii="仿宋_GB2312" w:hAnsi="宋体" w:eastAsia="仿宋_GB2312" w:cs="仿宋_GB2312"/>
        </w:rPr>
        <w:t>。</w:t>
      </w:r>
    </w:p>
    <w:p>
      <w:pPr>
        <w:pStyle w:val="2"/>
        <w:ind w:firstLine="640" w:firstLineChars="200"/>
        <w:rPr>
          <w:rFonts w:ascii="仿宋_GB2312" w:hAnsi="宋体" w:eastAsia="仿宋_GB2312"/>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hint="eastAsia" w:ascii="仿宋_GB2312" w:hAnsi="宋体" w:eastAsia="仿宋_GB2312" w:cs="仿宋_GB2312"/>
        </w:rPr>
        <w:t>年</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月</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2"/>
        <w:ind w:firstLine="640" w:firstLineChars="200"/>
        <w:rPr>
          <w:rFonts w:ascii="仿宋_GB2312" w:hAnsi="宋体" w:eastAsia="仿宋_GB2312"/>
          <w:u w:val="single"/>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2"/>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u w:val="single"/>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2"/>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hint="eastAsia" w:ascii="仿宋_GB2312" w:hAnsi="宋体" w:eastAsia="仿宋_GB2312" w:cs="仿宋_GB2312"/>
          <w:u w:val="single"/>
        </w:rPr>
      </w:pPr>
      <w:r>
        <w:rPr>
          <w:rFonts w:hint="eastAsia" w:ascii="仿宋_GB2312" w:hAnsi="宋体" w:eastAsia="仿宋_GB2312" w:cs="仿宋_GB2312"/>
        </w:rPr>
        <w:t>（二）现状土地条件</w:t>
      </w:r>
      <w:r>
        <w:rPr>
          <w:rFonts w:ascii="仿宋_GB2312" w:hAnsi="宋体" w:eastAsia="仿宋_GB2312" w:cs="仿宋_GB2312"/>
        </w:rPr>
        <w:t xml:space="preserve"> </w:t>
      </w:r>
      <w:r>
        <w:rPr>
          <w:rFonts w:hint="eastAsia" w:ascii="仿宋_GB2312" w:hAnsi="宋体" w:eastAsia="仿宋_GB2312" w:cs="仿宋_GB2312"/>
          <w:u w:val="single"/>
        </w:rPr>
        <w:t xml:space="preserve">     该地权利清晰，安置补偿落实到位，没有法律经济纠纷，基本具备动工的条件。 </w:t>
      </w:r>
    </w:p>
    <w:p>
      <w:pPr>
        <w:pStyle w:val="2"/>
        <w:ind w:firstLine="640" w:firstLineChars="200"/>
        <w:rPr>
          <w:rFonts w:ascii="仿宋_GB2312" w:hAnsi="宋体" w:eastAsia="仿宋_GB2312"/>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r>
        <w:rPr>
          <w:rFonts w:ascii="仿宋_GB2312" w:hAnsi="宋体" w:eastAsia="仿宋_GB2312" w:cs="仿宋_GB2312"/>
          <w:u w:val="single"/>
        </w:rPr>
        <w:t xml:space="preserve"> </w:t>
      </w:r>
      <w:r>
        <w:rPr>
          <w:rFonts w:hint="eastAsia" w:ascii="仿宋_GB2312" w:hAnsi="宋体" w:eastAsia="仿宋_GB2312" w:cs="仿宋_GB2312"/>
          <w:u w:val="single"/>
        </w:rPr>
        <w:t>商服用地40年、住宅70年</w:t>
      </w:r>
      <w:r>
        <w:rPr>
          <w:rFonts w:hint="eastAsia" w:ascii="仿宋_GB2312" w:hAnsi="宋体" w:eastAsia="仿宋_GB2312" w:cs="仿宋_GB2312"/>
        </w:rPr>
        <w:t>，按本合同第六条约定的交付土地之日起算；原划拨（承租）国有建设用地使用权补办出让手续的，出让年期自合同签订之日起算。</w:t>
      </w:r>
    </w:p>
    <w:p>
      <w:pPr>
        <w:pStyle w:val="2"/>
        <w:ind w:firstLine="640" w:firstLineChars="200"/>
        <w:rPr>
          <w:rFonts w:ascii="仿宋_GB2312" w:hAnsi="宋体" w:eastAsia="仿宋_GB2312"/>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本合同项下宗地的国有建设用地使用权出让价款为人民币大写</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cs="仿宋_GB2312"/>
          <w:u w:val="single"/>
        </w:rPr>
        <w:t>/</w:t>
      </w:r>
      <w:r>
        <w:rPr>
          <w:rFonts w:hint="eastAsia" w:ascii="仿宋_GB2312" w:hAnsi="宋体"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hint="eastAsia" w:ascii="仿宋_GB2312" w:hAnsi="宋体" w:eastAsia="仿宋_GB2312" w:cs="仿宋_GB2312"/>
        </w:rPr>
        <w:t>元），每平方米人民币大写</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2"/>
        <w:ind w:firstLine="640" w:firstLineChars="200"/>
        <w:jc w:val="left"/>
        <w:rPr>
          <w:rFonts w:ascii="仿宋_GB2312" w:hAnsi="宋体" w:eastAsia="仿宋_GB2312"/>
          <w:u w:val="single"/>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cs="仿宋_GB2312"/>
          <w:u w:val="single"/>
        </w:rPr>
        <w:t xml:space="preserve">     /   </w:t>
      </w:r>
    </w:p>
    <w:p>
      <w:pPr>
        <w:pStyle w:val="2"/>
        <w:jc w:val="left"/>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元），定金抵作土地出让价款。</w:t>
      </w:r>
    </w:p>
    <w:p>
      <w:pPr>
        <w:pStyle w:val="2"/>
        <w:ind w:firstLine="640" w:firstLineChars="200"/>
        <w:rPr>
          <w:rFonts w:ascii="仿宋_GB2312" w:hAnsi="宋体" w:eastAsia="仿宋_GB2312"/>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2"/>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hint="eastAsia" w:ascii="仿宋_GB2312" w:hAnsi="宋体" w:eastAsia="仿宋_GB2312" w:cs="仿宋_GB2312"/>
          <w:u w:val="single"/>
        </w:rPr>
        <w:t>30</w:t>
      </w:r>
      <w:r>
        <w:rPr>
          <w:rFonts w:hint="eastAsia" w:ascii="仿宋_GB2312" w:hAnsi="宋体" w:eastAsia="仿宋_GB2312" w:cs="仿宋_GB2312"/>
        </w:rPr>
        <w:t>日内，一次性付清国有建设用地使用权出让价款；</w:t>
      </w:r>
    </w:p>
    <w:p>
      <w:pPr>
        <w:pStyle w:val="2"/>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hint="eastAsia" w:ascii="仿宋_GB2312" w:hAnsi="宋体" w:eastAsia="仿宋_GB2312" w:cs="仿宋_GB2312"/>
          <w:u w:val="single"/>
        </w:rPr>
        <w:t xml:space="preserve"> / </w:t>
      </w:r>
      <w:r>
        <w:rPr>
          <w:rFonts w:hint="eastAsia" w:ascii="仿宋_GB2312" w:hAnsi="宋体" w:eastAsia="仿宋_GB2312" w:cs="仿宋_GB2312"/>
        </w:rPr>
        <w:t>期向出让人支付国有建设用地使用权出让价款。</w:t>
      </w:r>
    </w:p>
    <w:p>
      <w:pPr>
        <w:pStyle w:val="2"/>
        <w:ind w:firstLine="640" w:firstLineChars="200"/>
        <w:rPr>
          <w:rFonts w:ascii="仿宋_GB2312" w:hAnsi="宋体" w:eastAsia="仿宋_GB2312"/>
        </w:rPr>
      </w:pP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2"/>
        <w:ind w:firstLine="640" w:firstLineChars="200"/>
        <w:rPr>
          <w:rFonts w:hint="eastAsia" w:ascii="仿宋_GB2312" w:hAnsi="宋体" w:eastAsia="仿宋_GB2312" w:cs="仿宋_GB2312"/>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2"/>
        <w:ind w:firstLine="640" w:firstLineChars="200"/>
        <w:rPr>
          <w:rFonts w:ascii="仿宋_GB2312" w:hAnsi="宋体" w:eastAsia="仿宋_GB2312"/>
          <w:color w:val="000000"/>
          <w:kern w:val="0"/>
        </w:rPr>
      </w:pPr>
    </w:p>
    <w:p>
      <w:pPr>
        <w:pStyle w:val="2"/>
        <w:jc w:val="center"/>
        <w:rPr>
          <w:rFonts w:hint="eastAsia" w:ascii="黑体" w:hAnsi="宋体" w:eastAsia="黑体" w:cs="黑体"/>
          <w:u w:val="single"/>
        </w:rPr>
      </w:pPr>
      <w:r>
        <w:rPr>
          <w:rFonts w:hint="eastAsia" w:ascii="黑体" w:hAnsi="宋体" w:eastAsia="黑体" w:cs="黑体"/>
          <w:u w:val="single"/>
        </w:rPr>
        <w:t>第三章</w:t>
      </w:r>
      <w:r>
        <w:rPr>
          <w:rFonts w:ascii="黑体" w:hAnsi="宋体" w:eastAsia="黑体" w:cs="黑体"/>
          <w:u w:val="single"/>
        </w:rPr>
        <w:t xml:space="preserve">  </w:t>
      </w:r>
      <w:r>
        <w:rPr>
          <w:rFonts w:hint="eastAsia" w:ascii="黑体" w:hAnsi="宋体" w:eastAsia="黑体" w:cs="黑体"/>
          <w:u w:val="single"/>
        </w:rPr>
        <w:t>土地开发建设与利用</w:t>
      </w:r>
    </w:p>
    <w:p>
      <w:pPr>
        <w:pStyle w:val="2"/>
        <w:jc w:val="center"/>
        <w:rPr>
          <w:rFonts w:ascii="黑体" w:hAnsi="宋体" w:eastAsia="黑体" w:cs="黑体"/>
        </w:rPr>
      </w:pPr>
    </w:p>
    <w:p>
      <w:pPr>
        <w:pStyle w:val="2"/>
        <w:ind w:firstLine="640" w:firstLineChars="200"/>
        <w:rPr>
          <w:rFonts w:ascii="仿宋_GB2312" w:hAnsi="宋体" w:eastAsia="仿宋_GB2312"/>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(二)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2"/>
        <w:ind w:firstLine="640" w:firstLineChars="200"/>
        <w:rPr>
          <w:rFonts w:ascii="仿宋_GB2312" w:hAnsi="宋体" w:eastAsia="仿宋_GB2312"/>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         </w:t>
      </w:r>
      <w:r>
        <w:rPr>
          <w:rFonts w:ascii="仿宋_GB2312" w:hAnsi="宋体" w:eastAsia="仿宋_GB2312" w:cs="仿宋_GB2312"/>
          <w:bCs/>
          <w:u w:val="single"/>
        </w:rPr>
        <w:t xml:space="preserve">  </w:t>
      </w:r>
      <w:r>
        <w:rPr>
          <w:rFonts w:hint="eastAsia" w:ascii="仿宋_GB2312" w:hAnsi="宋体" w:eastAsia="仿宋_GB2312" w:cs="仿宋_GB2312"/>
        </w:rPr>
        <w:t>万元（小写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万元），投资强度不低于每平方米人民币大写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元）。本合同项下宗地建设项目的固定资产总投资包括建筑物、构筑物及其附属设施、设备投资和出让价款等。</w:t>
      </w:r>
    </w:p>
    <w:p>
      <w:pPr>
        <w:pStyle w:val="2"/>
        <w:ind w:firstLine="640" w:firstLineChars="200"/>
        <w:rPr>
          <w:rFonts w:ascii="仿宋_GB2312" w:hAnsi="宋体" w:eastAsia="仿宋_GB2312" w:cs="仿宋_GB2312"/>
          <w:u w:val="single"/>
        </w:rPr>
      </w:pPr>
      <w:r>
        <w:rPr>
          <w:rFonts w:hint="eastAsia" w:ascii="仿宋_GB2312" w:hAnsi="宋体" w:eastAsia="仿宋_GB2312" w:cs="仿宋_GB2312"/>
        </w:rPr>
        <w:t>（二）本合同项下宗地用于非工业项目建设，受让人承诺本合同项下宗地的开发投资总额不低于人民币大写</w:t>
      </w:r>
      <w:r>
        <w:rPr>
          <w:rFonts w:ascii="仿宋_GB2312" w:hAnsi="宋体" w:eastAsia="仿宋_GB2312" w:cs="仿宋_GB2312"/>
        </w:rPr>
        <w:t xml:space="preserve">  </w:t>
      </w:r>
      <w:r>
        <w:rPr>
          <w:rFonts w:hint="eastAsia" w:ascii="仿宋_GB2312" w:hAnsi="宋体" w:eastAsia="仿宋_GB2312" w:cs="仿宋_GB2312"/>
        </w:rPr>
        <w:t>万元 （小写</w:t>
      </w:r>
      <w:r>
        <w:rPr>
          <w:rFonts w:hint="eastAsia" w:ascii="仿宋_GB2312" w:hAnsi="宋体" w:eastAsia="仿宋_GB2312" w:cs="仿宋_GB2312"/>
          <w:u w:val="single"/>
          <w:lang w:val="en-US" w:eastAsia="zh-CN"/>
        </w:rPr>
        <w:t>95900</w:t>
      </w:r>
      <w:r>
        <w:rPr>
          <w:rFonts w:hint="eastAsia" w:ascii="仿宋_GB2312" w:hAnsi="宋体" w:eastAsia="仿宋_GB2312" w:cs="仿宋_GB2312"/>
          <w:u w:val="single"/>
        </w:rPr>
        <w:t xml:space="preserve"> </w:t>
      </w:r>
      <w:r>
        <w:rPr>
          <w:rFonts w:hint="eastAsia" w:ascii="仿宋_GB2312" w:hAnsi="宋体" w:eastAsia="仿宋_GB2312" w:cs="仿宋_GB2312"/>
        </w:rPr>
        <w:t>万元）。</w:t>
      </w:r>
    </w:p>
    <w:p>
      <w:pPr>
        <w:pStyle w:val="2"/>
        <w:ind w:firstLine="640" w:firstLineChars="200"/>
        <w:rPr>
          <w:rFonts w:ascii="仿宋_GB2312" w:hAnsi="宋体" w:eastAsia="仿宋_GB2312"/>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受让人在本合同项下宗地范围内新建建筑物、构筑物及其附属设施的，应符合市（县）政府规划管理部门确定的出让宗地规划条件（详见规划设计条件告知书PB20</w:t>
      </w:r>
      <w:r>
        <w:rPr>
          <w:rFonts w:hint="eastAsia" w:ascii="仿宋_GB2312" w:hAnsi="宋体" w:eastAsia="仿宋_GB2312" w:cs="仿宋_GB2312"/>
          <w:lang w:val="en-US" w:eastAsia="zh-CN"/>
        </w:rPr>
        <w:t>200016</w:t>
      </w:r>
      <w:r>
        <w:rPr>
          <w:rFonts w:hint="eastAsia" w:ascii="仿宋_GB2312" w:hAnsi="宋体" w:eastAsia="仿宋_GB2312" w:cs="仿宋_GB2312"/>
        </w:rPr>
        <w:t>。其中：</w:t>
      </w:r>
    </w:p>
    <w:p>
      <w:pPr>
        <w:pStyle w:val="2"/>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5"/>
        <w:rPr>
          <w:rFonts w:ascii="仿宋_GB2312" w:hAnsi="宋体" w:eastAsia="仿宋_GB2312"/>
        </w:rPr>
      </w:pPr>
      <w:r>
        <w:rPr>
          <w:rFonts w:hint="eastAsia" w:ascii="仿宋_GB2312" w:hAnsi="宋体" w:eastAsia="仿宋_GB2312" w:cs="仿宋_GB2312"/>
        </w:rPr>
        <w:t>附属建筑物性质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5"/>
        <w:rPr>
          <w:rFonts w:ascii="仿宋_GB2312" w:hAnsi="宋体" w:eastAsia="仿宋_GB2312"/>
        </w:rPr>
      </w:pPr>
      <w:r>
        <w:rPr>
          <w:rFonts w:hint="eastAsia" w:ascii="仿宋_GB2312" w:hAnsi="宋体" w:eastAsia="仿宋_GB2312" w:cs="仿宋_GB2312"/>
        </w:rPr>
        <w:t>建筑总面积</w:t>
      </w:r>
      <w:r>
        <w:rPr>
          <w:rFonts w:hint="eastAsia" w:ascii="仿宋_GB2312" w:hAnsi="宋体" w:eastAsia="仿宋_GB2312" w:cs="仿宋_GB2312"/>
          <w:u w:val="single"/>
          <w:lang w:val="en-US" w:eastAsia="zh-CN"/>
        </w:rPr>
        <w:t>114873</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w:t>
      </w:r>
    </w:p>
    <w:p>
      <w:pPr>
        <w:pStyle w:val="2"/>
        <w:ind w:firstLine="645"/>
        <w:rPr>
          <w:rFonts w:hint="eastAsia" w:ascii="仿宋_GB2312" w:hAnsi="宋体" w:eastAsia="仿宋_GB2312" w:cs="仿宋_GB2312"/>
          <w:b/>
          <w:bCs/>
        </w:rPr>
      </w:pPr>
      <w:r>
        <w:rPr>
          <w:rFonts w:hint="eastAsia" w:ascii="仿宋_GB2312" w:hAnsi="宋体" w:eastAsia="仿宋_GB2312" w:cs="仿宋_GB2312"/>
        </w:rPr>
        <w:t>建筑容积率不高于</w:t>
      </w:r>
      <w:r>
        <w:rPr>
          <w:rFonts w:hint="eastAsia" w:ascii="仿宋_GB2312" w:hAnsi="宋体" w:eastAsia="仿宋_GB2312" w:cs="仿宋_GB2312"/>
          <w:u w:val="single"/>
        </w:rPr>
        <w:t>3.</w:t>
      </w:r>
      <w:r>
        <w:rPr>
          <w:rFonts w:hint="eastAsia" w:ascii="仿宋_GB2312" w:hAnsi="宋体" w:eastAsia="仿宋_GB2312" w:cs="仿宋_GB2312"/>
          <w:u w:val="single"/>
          <w:lang w:val="en-US" w:eastAsia="zh-CN"/>
        </w:rPr>
        <w:t>0</w:t>
      </w:r>
      <w:r>
        <w:rPr>
          <w:rFonts w:hint="eastAsia" w:ascii="仿宋_GB2312" w:hAnsi="宋体" w:eastAsia="仿宋_GB2312" w:cs="仿宋_GB2312"/>
          <w:b/>
          <w:bCs/>
        </w:rPr>
        <w:t>；</w:t>
      </w:r>
    </w:p>
    <w:p>
      <w:pPr>
        <w:pStyle w:val="2"/>
        <w:ind w:firstLine="645"/>
        <w:rPr>
          <w:rFonts w:ascii="仿宋_GB2312" w:hAnsi="宋体" w:eastAsia="仿宋_GB2312"/>
        </w:rPr>
      </w:pPr>
      <w:r>
        <w:rPr>
          <w:rFonts w:hint="eastAsia" w:ascii="仿宋_GB2312" w:hAnsi="宋体" w:eastAsia="仿宋_GB2312" w:cs="仿宋_GB2312"/>
        </w:rPr>
        <w:t>建筑限高</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5"/>
        <w:rPr>
          <w:rFonts w:ascii="仿宋_GB2312" w:hAnsi="宋体" w:eastAsia="仿宋_GB2312"/>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22</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5"/>
        <w:rPr>
          <w:rFonts w:ascii="仿宋_GB2312" w:hAnsi="宋体" w:eastAsia="仿宋_GB2312"/>
        </w:rPr>
      </w:pP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3</w:t>
      </w:r>
      <w:r>
        <w:rPr>
          <w:rFonts w:hint="eastAsia" w:ascii="仿宋_GB2312" w:hAnsi="宋体" w:eastAsia="仿宋_GB2312" w:cs="仿宋_GB2312"/>
          <w:u w:val="single"/>
          <w:lang w:val="en-US" w:eastAsia="zh-CN"/>
        </w:rPr>
        <w:t>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widowControl/>
        <w:spacing w:line="560" w:lineRule="exact"/>
        <w:ind w:firstLine="627" w:firstLineChars="196"/>
        <w:rPr>
          <w:rFonts w:hint="eastAsia" w:ascii="仿宋_GB2312" w:hAnsi="仿宋" w:eastAsia="仿宋_GB2312"/>
          <w:sz w:val="32"/>
          <w:szCs w:val="32"/>
          <w:u w:val="single"/>
        </w:rPr>
      </w:pPr>
      <w:r>
        <w:rPr>
          <w:rFonts w:hint="eastAsia" w:ascii="仿宋_GB2312" w:hAnsi="宋体" w:eastAsia="仿宋_GB2312" w:cs="仿宋_GB2312"/>
          <w:sz w:val="32"/>
          <w:szCs w:val="32"/>
        </w:rPr>
        <w:t>其他土地利用要求：</w:t>
      </w:r>
      <w:r>
        <w:rPr>
          <w:rFonts w:hint="eastAsia" w:ascii="仿宋_GB2312" w:hAnsi="仿宋" w:eastAsia="仿宋_GB2312"/>
          <w:sz w:val="32"/>
          <w:szCs w:val="32"/>
          <w:u w:val="single"/>
        </w:rPr>
        <w:t>竞得人在用地红线内开发建设必须符合城市规划要求，必须按《告知书》（案卷编号：PB20</w:t>
      </w:r>
      <w:r>
        <w:rPr>
          <w:rFonts w:hint="eastAsia" w:ascii="仿宋_GB2312" w:hAnsi="仿宋" w:eastAsia="仿宋_GB2312"/>
          <w:sz w:val="32"/>
          <w:szCs w:val="32"/>
          <w:u w:val="single"/>
          <w:lang w:val="en-US" w:eastAsia="zh-CN"/>
        </w:rPr>
        <w:t>200016</w:t>
      </w:r>
      <w:r>
        <w:rPr>
          <w:rFonts w:hint="eastAsia" w:ascii="仿宋_GB2312" w:hAnsi="仿宋" w:eastAsia="仿宋_GB2312"/>
          <w:sz w:val="32"/>
          <w:szCs w:val="32"/>
          <w:u w:val="single"/>
        </w:rPr>
        <w:t>）规划控制指标要求及有关规定进行规划设计及配建相应配套设施；</w:t>
      </w:r>
      <w:r>
        <w:rPr>
          <w:rFonts w:hint="eastAsia" w:ascii="仿宋_GB2312" w:hAnsi="仿宋" w:eastAsia="仿宋_GB2312" w:cs="Times New Roman"/>
          <w:sz w:val="32"/>
          <w:szCs w:val="32"/>
          <w:u w:val="single"/>
        </w:rPr>
        <w:t>三新村A04-13地块内的配套幼儿园用地，在办理用地供地手续时，应将整个地块办理出让手续，由地块使用权人按照规划要求和惠城区教育局提出的建设标准完成配套幼儿园建设并无偿移交，不动产登记部门在办理分割登记时，将幼儿园办至惠城区教育局名下</w:t>
      </w:r>
      <w:r>
        <w:rPr>
          <w:rFonts w:hint="eastAsia" w:ascii="仿宋_GB2312" w:hAnsi="仿宋" w:eastAsia="仿宋_GB2312" w:cs="Times New Roman"/>
          <w:sz w:val="32"/>
          <w:szCs w:val="32"/>
          <w:u w:val="single"/>
          <w:lang w:eastAsia="zh-CN"/>
        </w:rPr>
        <w:t>；</w:t>
      </w:r>
      <w:r>
        <w:rPr>
          <w:rFonts w:hint="eastAsia" w:ascii="仿宋_GB2312" w:hAnsi="仿宋" w:eastAsia="仿宋_GB2312" w:cs="Times New Roman"/>
          <w:sz w:val="32"/>
          <w:szCs w:val="32"/>
          <w:u w:val="single"/>
        </w:rPr>
        <w:t>A04-13地块东南部建筑红线外的用地，属于非建设用地，应遵循土地利用</w:t>
      </w:r>
      <w:r>
        <w:rPr>
          <w:rFonts w:hint="eastAsia" w:ascii="仿宋_GB2312" w:hAnsi="仿宋" w:eastAsia="仿宋_GB2312" w:cs="Times New Roman"/>
          <w:sz w:val="32"/>
          <w:szCs w:val="32"/>
          <w:u w:val="single"/>
          <w:lang w:eastAsia="zh-CN"/>
        </w:rPr>
        <w:t>总体</w:t>
      </w:r>
      <w:r>
        <w:rPr>
          <w:rFonts w:hint="eastAsia" w:ascii="仿宋_GB2312" w:hAnsi="仿宋" w:eastAsia="仿宋_GB2312" w:cs="Times New Roman"/>
          <w:sz w:val="32"/>
          <w:szCs w:val="32"/>
          <w:u w:val="single"/>
        </w:rPr>
        <w:t>规划用途的原则，用于绿化美化环境，并作为公共开敞空间</w:t>
      </w:r>
      <w:r>
        <w:rPr>
          <w:rFonts w:hint="eastAsia" w:ascii="仿宋_GB2312" w:hAnsi="仿宋" w:eastAsia="仿宋_GB2312"/>
          <w:kern w:val="2"/>
          <w:sz w:val="32"/>
          <w:szCs w:val="32"/>
          <w:u w:val="single"/>
        </w:rPr>
        <w:t>。</w:t>
      </w:r>
    </w:p>
    <w:p>
      <w:pPr>
        <w:pStyle w:val="2"/>
        <w:ind w:firstLine="645"/>
        <w:jc w:val="left"/>
        <w:rPr>
          <w:rFonts w:ascii="仿宋_GB2312" w:hAnsi="宋体" w:eastAsia="仿宋_GB2312"/>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项规定执行：</w:t>
      </w:r>
    </w:p>
    <w:p>
      <w:pPr>
        <w:pStyle w:val="2"/>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2"/>
        <w:ind w:left="6" w:leftChars="3"/>
        <w:jc w:val="left"/>
        <w:rPr>
          <w:rFonts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2"/>
        <w:ind w:firstLine="645"/>
        <w:rPr>
          <w:rFonts w:ascii="仿宋_GB2312" w:hAnsi="宋体" w:eastAsia="仿宋_GB2312"/>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r>
        <w:rPr>
          <w:rFonts w:hint="eastAsia" w:ascii="仿宋_GB2312" w:hAnsi="华文中宋" w:eastAsia="仿宋_GB2312"/>
          <w:sz w:val="30"/>
          <w:u w:val="single"/>
        </w:rPr>
        <w:t>/</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2"/>
        <w:ind w:firstLine="640" w:firstLineChars="200"/>
        <w:rPr>
          <w:rFonts w:ascii="仿宋_GB2312" w:hAnsi="宋体" w:eastAsia="仿宋_GB2312"/>
        </w:rPr>
      </w:pPr>
      <w:r>
        <w:rPr>
          <w:rFonts w:ascii="仿宋_GB2312" w:hAnsi="宋体" w:eastAsia="仿宋_GB2312" w:cs="仿宋_GB2312"/>
        </w:rPr>
        <w:t>1</w:t>
      </w:r>
      <w:r>
        <w:rPr>
          <w:rFonts w:hint="eastAsia" w:ascii="仿宋_GB2312" w:hAnsi="宋体" w:eastAsia="仿宋_GB2312" w:cs="仿宋_GB2312"/>
        </w:rPr>
        <w:t>．移交给政府；</w:t>
      </w:r>
    </w:p>
    <w:p>
      <w:pPr>
        <w:pStyle w:val="2"/>
        <w:ind w:firstLine="645"/>
        <w:rPr>
          <w:rFonts w:ascii="仿宋_GB2312" w:hAnsi="宋体" w:eastAsia="仿宋_GB2312"/>
        </w:rPr>
      </w:pPr>
      <w:r>
        <w:rPr>
          <w:rFonts w:ascii="仿宋_GB2312" w:hAnsi="宋体" w:eastAsia="仿宋_GB2312" w:cs="仿宋_GB2312"/>
        </w:rPr>
        <w:t>2</w:t>
      </w:r>
      <w:r>
        <w:rPr>
          <w:rFonts w:hint="eastAsia" w:ascii="仿宋_GB2312" w:hAnsi="宋体" w:eastAsia="仿宋_GB2312" w:cs="仿宋_GB2312"/>
        </w:rPr>
        <w:t>．由政府回购；</w:t>
      </w:r>
    </w:p>
    <w:p>
      <w:pPr>
        <w:pStyle w:val="2"/>
        <w:ind w:firstLine="645"/>
        <w:rPr>
          <w:rFonts w:ascii="仿宋_GB2312" w:hAnsi="宋体" w:eastAsia="仿宋_GB2312"/>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2"/>
        <w:ind w:firstLine="645"/>
        <w:rPr>
          <w:rFonts w:ascii="仿宋_GB2312" w:hAnsi="宋体" w:eastAsia="仿宋_GB2312"/>
        </w:rPr>
      </w:pPr>
      <w:r>
        <w:rPr>
          <w:rFonts w:ascii="仿宋_GB2312" w:hAnsi="宋体" w:eastAsia="仿宋_GB2312" w:cs="仿宋_GB2312"/>
        </w:rPr>
        <w:t>4</w:t>
      </w:r>
      <w:r>
        <w:rPr>
          <w:rFonts w:hint="eastAsia" w:ascii="仿宋_GB2312" w:hAnsi="宋体" w:eastAsia="仿宋_GB2312" w:cs="仿宋_GB2312"/>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b/>
          <w:bCs/>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p>
    <w:p>
      <w:pPr>
        <w:pStyle w:val="2"/>
        <w:ind w:firstLine="645"/>
        <w:rPr>
          <w:rFonts w:ascii="仿宋_GB2312" w:hAnsi="宋体" w:eastAsia="仿宋_GB2312" w:cs="仿宋_GB2312"/>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受让人同意本合同项下宗地建设项目在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p>
    <w:p>
      <w:pPr>
        <w:pStyle w:val="2"/>
        <w:rPr>
          <w:rFonts w:ascii="仿宋_GB2312" w:hAnsi="宋体" w:eastAsia="仿宋_GB2312"/>
          <w:u w:val="single"/>
        </w:rPr>
      </w:pPr>
      <w:r>
        <w:rPr>
          <w:rFonts w:hint="eastAsia" w:ascii="仿宋_GB2312" w:hAnsi="宋体" w:eastAsia="仿宋_GB2312" w:cs="仿宋_GB2312"/>
        </w:rPr>
        <w:t>年</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月</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日之前开工，在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月</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2"/>
        <w:ind w:firstLine="645"/>
        <w:rPr>
          <w:rFonts w:ascii="仿宋_GB2312" w:hAnsi="宋体" w:eastAsia="仿宋_GB2312"/>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2"/>
        <w:rPr>
          <w:rFonts w:ascii="仿宋_GB2312" w:hAnsi="宋体" w:eastAsia="仿宋_GB2312"/>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2"/>
        <w:ind w:firstLine="640" w:firstLineChars="200"/>
        <w:rPr>
          <w:rFonts w:ascii="仿宋_GB2312" w:hAnsi="宋体" w:eastAsia="仿宋_GB2312"/>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2"/>
        <w:ind w:firstLine="640" w:firstLineChars="200"/>
        <w:rPr>
          <w:rFonts w:ascii="仿宋_GB2312" w:hAnsi="宋体" w:eastAsia="仿宋_GB2312"/>
        </w:rPr>
      </w:pPr>
      <w:r>
        <w:rPr>
          <w:rFonts w:hint="eastAsia" w:ascii="仿宋_GB2312" w:hAnsi="宋体" w:eastAsia="仿宋_GB2312" w:cs="仿宋_GB2312"/>
        </w:rPr>
        <w:t>（一）由出让人有偿收回建设用地使用权；</w:t>
      </w:r>
    </w:p>
    <w:p>
      <w:pPr>
        <w:pStyle w:val="2"/>
        <w:ind w:firstLine="645"/>
        <w:rPr>
          <w:rFonts w:ascii="仿宋_GB2312" w:hAnsi="宋体" w:eastAsia="仿宋_GB2312"/>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2"/>
        <w:ind w:firstLine="645"/>
        <w:rPr>
          <w:rFonts w:ascii="仿宋_GB2312" w:hAnsi="宋体" w:eastAsia="仿宋_GB2312"/>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2"/>
        <w:ind w:firstLine="645"/>
        <w:rPr>
          <w:rFonts w:ascii="仿宋_GB2312" w:hAnsi="宋体" w:eastAsia="仿宋_GB2312"/>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2"/>
        <w:ind w:firstLine="645"/>
        <w:rPr>
          <w:rFonts w:ascii="仿宋_GB2312" w:hAnsi="宋体" w:eastAsia="仿宋_GB2312"/>
        </w:rPr>
      </w:pPr>
    </w:p>
    <w:p>
      <w:pPr>
        <w:pStyle w:val="2"/>
        <w:jc w:val="center"/>
        <w:rPr>
          <w:rFonts w:ascii="黑体" w:hAnsi="宋体" w:eastAsia="黑体" w:cs="黑体"/>
        </w:rPr>
      </w:pPr>
      <w:r>
        <w:rPr>
          <w:rFonts w:hint="eastAsia" w:ascii="黑体" w:hAnsi="宋体" w:eastAsia="黑体" w:cs="黑体"/>
        </w:rPr>
        <w:t>第四章</w:t>
      </w:r>
      <w:r>
        <w:rPr>
          <w:rFonts w:ascii="黑体" w:hAnsi="宋体" w:eastAsia="黑体" w:cs="黑体"/>
        </w:rPr>
        <w:t xml:space="preserve">  </w:t>
      </w:r>
      <w:r>
        <w:rPr>
          <w:rFonts w:hint="eastAsia" w:ascii="黑体" w:hAnsi="宋体" w:eastAsia="黑体" w:cs="黑体"/>
        </w:rPr>
        <w:t>国有建设用地使用权转让、出租、抵押</w:t>
      </w:r>
    </w:p>
    <w:p>
      <w:pPr>
        <w:pStyle w:val="2"/>
        <w:jc w:val="center"/>
        <w:rPr>
          <w:rFonts w:ascii="黑体" w:hAnsi="宋体" w:eastAsia="黑体"/>
        </w:rPr>
      </w:pP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(一) </w:t>
      </w:r>
      <w:r>
        <w:rPr>
          <w:rFonts w:hint="eastAsia" w:ascii="仿宋_GB2312" w:hAnsi="宋体" w:eastAsia="仿宋_GB2312" w:cs="仿宋_GB2312"/>
        </w:rPr>
        <w:t>项规定的条件：</w:t>
      </w:r>
    </w:p>
    <w:p>
      <w:pPr>
        <w:pStyle w:val="2"/>
        <w:ind w:firstLine="640" w:firstLineChars="200"/>
        <w:rPr>
          <w:rFonts w:ascii="仿宋_GB2312" w:hAnsi="宋体" w:eastAsia="仿宋_GB2312"/>
        </w:rPr>
      </w:pPr>
      <w:r>
        <w:rPr>
          <w:rFonts w:hint="eastAsia" w:ascii="仿宋_GB2312" w:hAnsi="宋体" w:eastAsia="仿宋_GB2312" w:cs="仿宋_GB2312"/>
        </w:rPr>
        <w:t>（一）按照本合同约定进行投资开发，完成开发投资总额的百分之二十五以上；</w:t>
      </w:r>
    </w:p>
    <w:p>
      <w:pPr>
        <w:pStyle w:val="2"/>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2"/>
        <w:ind w:firstLine="645"/>
        <w:rPr>
          <w:rFonts w:ascii="仿宋_GB2312" w:hAnsi="宋体" w:eastAsia="仿宋_GB2312"/>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2"/>
        <w:ind w:firstLine="645"/>
        <w:rPr>
          <w:rFonts w:ascii="仿宋_GB2312" w:hAnsi="宋体" w:eastAsia="仿宋_GB2312"/>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pPr>
        <w:pStyle w:val="2"/>
        <w:ind w:firstLine="645"/>
        <w:rPr>
          <w:rFonts w:ascii="仿宋_GB2312" w:hAnsi="宋体" w:eastAsia="仿宋_GB2312"/>
        </w:rPr>
      </w:pPr>
    </w:p>
    <w:p>
      <w:pPr>
        <w:pStyle w:val="2"/>
        <w:jc w:val="center"/>
        <w:rPr>
          <w:rFonts w:hint="eastAsia" w:ascii="黑体" w:hAnsi="宋体" w:eastAsia="黑体" w:cs="黑体"/>
        </w:rPr>
      </w:pPr>
      <w:r>
        <w:rPr>
          <w:rFonts w:hint="eastAsia" w:ascii="黑体" w:hAnsi="宋体" w:eastAsia="黑体" w:cs="黑体"/>
        </w:rPr>
        <w:t>第五章</w:t>
      </w:r>
      <w:r>
        <w:rPr>
          <w:rFonts w:ascii="黑体" w:hAnsi="宋体" w:eastAsia="黑体" w:cs="黑体"/>
        </w:rPr>
        <w:t xml:space="preserve"> </w:t>
      </w:r>
      <w:r>
        <w:rPr>
          <w:rFonts w:hint="eastAsia" w:ascii="黑体" w:hAnsi="宋体" w:eastAsia="黑体" w:cs="黑体"/>
        </w:rPr>
        <w:t>期限届满</w:t>
      </w:r>
    </w:p>
    <w:p>
      <w:pPr>
        <w:pStyle w:val="2"/>
        <w:jc w:val="center"/>
        <w:rPr>
          <w:rFonts w:ascii="黑体" w:hAnsi="宋体" w:eastAsia="黑体" w:cs="黑体"/>
        </w:rPr>
      </w:pPr>
    </w:p>
    <w:p>
      <w:pPr>
        <w:pStyle w:val="2"/>
        <w:ind w:firstLine="645"/>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2"/>
        <w:ind w:firstLine="645"/>
        <w:rPr>
          <w:rFonts w:ascii="仿宋_GB2312" w:hAnsi="宋体" w:eastAsia="仿宋_GB2312"/>
        </w:rPr>
      </w:pPr>
      <w:r>
        <w:rPr>
          <w:rFonts w:hint="eastAsia" w:ascii="仿宋_GB2312" w:hAnsi="宋体" w:eastAsia="仿宋_GB2312" w:cs="仿宋_GB2312"/>
        </w:rPr>
        <w:t>住宅建设用地使用权期限届满的，自动续期。</w:t>
      </w:r>
    </w:p>
    <w:p>
      <w:pPr>
        <w:pStyle w:val="2"/>
        <w:ind w:firstLine="645"/>
        <w:rPr>
          <w:rFonts w:ascii="仿宋_GB2312" w:hAnsi="宋体" w:eastAsia="仿宋_GB2312"/>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2"/>
        <w:ind w:firstLine="645"/>
        <w:rPr>
          <w:rFonts w:ascii="仿宋_GB2312" w:hAnsi="宋体" w:eastAsia="仿宋_GB2312"/>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2"/>
        <w:ind w:firstLine="645"/>
        <w:rPr>
          <w:rFonts w:ascii="仿宋_GB2312" w:hAnsi="宋体" w:eastAsia="仿宋_GB2312"/>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2"/>
        <w:ind w:firstLine="640" w:firstLineChars="200"/>
        <w:rPr>
          <w:rFonts w:ascii="仿宋_GB2312" w:hAnsi="宋体" w:eastAsia="仿宋_GB2312"/>
        </w:rPr>
      </w:pPr>
      <w:r>
        <w:rPr>
          <w:rFonts w:hint="eastAsia" w:ascii="仿宋_GB2312" w:hAnsi="宋体" w:eastAsia="仿宋_GB2312" w:cs="仿宋_GB2312"/>
        </w:rPr>
        <w:t>（二）由出让人无偿收回地上建筑物、构筑物及其附属设施。</w:t>
      </w:r>
    </w:p>
    <w:p>
      <w:pPr>
        <w:pStyle w:val="2"/>
        <w:ind w:firstLine="645"/>
        <w:rPr>
          <w:rFonts w:ascii="仿宋_GB2312" w:hAnsi="宋体" w:eastAsia="仿宋_GB2312"/>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2"/>
        <w:ind w:firstLine="645"/>
        <w:rPr>
          <w:rFonts w:ascii="仿宋_GB2312" w:hAnsi="宋体" w:eastAsia="仿宋_GB2312"/>
        </w:rPr>
      </w:pPr>
    </w:p>
    <w:p>
      <w:pPr>
        <w:pStyle w:val="2"/>
        <w:jc w:val="center"/>
        <w:rPr>
          <w:rFonts w:hint="eastAsia" w:ascii="黑体" w:hAnsi="宋体" w:eastAsia="黑体" w:cs="黑体"/>
        </w:rPr>
      </w:pPr>
      <w:r>
        <w:rPr>
          <w:rFonts w:hint="eastAsia" w:ascii="黑体" w:hAnsi="宋体" w:eastAsia="黑体" w:cs="黑体"/>
        </w:rPr>
        <w:t>第六章</w:t>
      </w:r>
      <w:r>
        <w:rPr>
          <w:rFonts w:ascii="黑体" w:hAnsi="宋体" w:eastAsia="黑体" w:cs="黑体"/>
        </w:rPr>
        <w:t xml:space="preserve"> </w:t>
      </w:r>
      <w:r>
        <w:rPr>
          <w:rFonts w:hint="eastAsia" w:ascii="黑体" w:hAnsi="宋体" w:eastAsia="黑体" w:cs="黑体"/>
        </w:rPr>
        <w:t>不可抗力</w:t>
      </w:r>
    </w:p>
    <w:p>
      <w:pPr>
        <w:pStyle w:val="2"/>
        <w:jc w:val="center"/>
        <w:rPr>
          <w:rFonts w:ascii="黑体" w:hAnsi="宋体" w:eastAsia="黑体" w:cs="黑体"/>
        </w:rPr>
      </w:pP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2"/>
        <w:ind w:firstLine="645"/>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p>
    <w:p>
      <w:pPr>
        <w:pStyle w:val="2"/>
        <w:ind w:firstLine="645"/>
        <w:rPr>
          <w:rFonts w:ascii="仿宋_GB2312" w:hAnsi="宋体" w:eastAsia="仿宋_GB2312" w:cs="仿宋_GB2312"/>
        </w:rPr>
      </w:pPr>
    </w:p>
    <w:p>
      <w:pPr>
        <w:pStyle w:val="2"/>
        <w:jc w:val="center"/>
        <w:rPr>
          <w:rFonts w:hint="eastAsia" w:ascii="黑体" w:hAnsi="宋体" w:eastAsia="黑体" w:cs="黑体"/>
        </w:rPr>
      </w:pPr>
      <w:r>
        <w:rPr>
          <w:rFonts w:hint="eastAsia" w:ascii="黑体" w:hAnsi="宋体" w:eastAsia="黑体" w:cs="黑体"/>
        </w:rPr>
        <w:t>第七章</w:t>
      </w:r>
      <w:r>
        <w:rPr>
          <w:rFonts w:ascii="黑体" w:hAnsi="宋体" w:eastAsia="黑体" w:cs="黑体"/>
        </w:rPr>
        <w:t xml:space="preserve"> </w:t>
      </w:r>
      <w:r>
        <w:rPr>
          <w:rFonts w:hint="eastAsia" w:ascii="黑体" w:hAnsi="宋体" w:eastAsia="黑体" w:cs="黑体"/>
        </w:rPr>
        <w:t>违约责任</w:t>
      </w:r>
    </w:p>
    <w:p>
      <w:pPr>
        <w:pStyle w:val="2"/>
        <w:jc w:val="center"/>
        <w:rPr>
          <w:rFonts w:ascii="黑体" w:hAnsi="宋体" w:eastAsia="黑体" w:cs="黑体"/>
        </w:rPr>
      </w:pPr>
    </w:p>
    <w:p>
      <w:pPr>
        <w:pStyle w:val="2"/>
        <w:ind w:firstLine="645"/>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2"/>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2"/>
        <w:ind w:firstLine="645"/>
        <w:rPr>
          <w:rFonts w:ascii="仿宋_GB2312" w:hAnsi="宋体" w:eastAsia="仿宋_GB2312"/>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2"/>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2"/>
        <w:ind w:firstLine="645"/>
        <w:rPr>
          <w:rFonts w:ascii="仿宋_GB2312" w:hAnsi="宋体" w:eastAsia="仿宋_GB2312"/>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2"/>
        <w:ind w:firstLine="645"/>
        <w:rPr>
          <w:rFonts w:ascii="仿宋_GB2312" w:hAnsi="宋体" w:eastAsia="仿宋_GB2312"/>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hint="eastAsia" w:ascii="仿宋_GB2312" w:hAnsi="宋体" w:eastAsia="仿宋_GB2312" w:cs="仿宋_GB2312"/>
        </w:rPr>
        <w:t>‰的违约金，出让人有权要求受让人继续履约。</w:t>
      </w:r>
    </w:p>
    <w:p>
      <w:pPr>
        <w:pStyle w:val="2"/>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‰的违约金。</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2"/>
        <w:ind w:firstLine="645"/>
        <w:rPr>
          <w:rFonts w:ascii="仿宋_GB2312" w:hAnsi="宋体" w:eastAsia="仿宋_GB2312"/>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2"/>
        <w:ind w:firstLine="645"/>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2"/>
        <w:ind w:firstLine="645"/>
        <w:rPr>
          <w:rFonts w:ascii="仿宋_GB2312" w:hAnsi="宋体" w:eastAsia="仿宋_GB2312"/>
          <w:b/>
        </w:rPr>
      </w:pPr>
      <w:r>
        <w:rPr>
          <w:rFonts w:hint="eastAsia" w:ascii="方正楷体_GBK" w:hAnsi="宋体" w:eastAsia="方正楷体_GBK" w:cs="仿宋_GB2312"/>
          <w:b/>
          <w:bCs/>
        </w:rPr>
        <w:t>第三十七条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2"/>
        <w:ind w:firstLine="645"/>
        <w:rPr>
          <w:rFonts w:ascii="仿宋_GB2312" w:hAnsi="宋体" w:eastAsia="仿宋_GB2312"/>
        </w:rPr>
      </w:pPr>
    </w:p>
    <w:p>
      <w:pPr>
        <w:pStyle w:val="2"/>
        <w:jc w:val="center"/>
        <w:rPr>
          <w:rFonts w:ascii="黑体" w:hAnsi="宋体" w:eastAsia="黑体" w:cs="黑体"/>
        </w:rPr>
      </w:pPr>
      <w:r>
        <w:rPr>
          <w:rFonts w:hint="eastAsia" w:ascii="黑体" w:hAnsi="宋体" w:eastAsia="黑体" w:cs="黑体"/>
        </w:rPr>
        <w:t>第八章</w:t>
      </w:r>
      <w:r>
        <w:rPr>
          <w:rFonts w:ascii="黑体" w:hAnsi="宋体" w:eastAsia="黑体" w:cs="黑体"/>
        </w:rPr>
        <w:t xml:space="preserve"> </w:t>
      </w:r>
      <w:r>
        <w:rPr>
          <w:rFonts w:hint="eastAsia" w:ascii="黑体" w:hAnsi="宋体" w:eastAsia="黑体" w:cs="黑体"/>
        </w:rPr>
        <w:t>适用法律及争议解决</w:t>
      </w:r>
    </w:p>
    <w:p>
      <w:pPr>
        <w:pStyle w:val="2"/>
        <w:jc w:val="center"/>
        <w:rPr>
          <w:rFonts w:ascii="黑体" w:hAnsi="宋体" w:eastAsia="黑体" w:cs="黑体"/>
        </w:rPr>
      </w:pP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第三十八条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2"/>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惠州       </w:t>
      </w:r>
      <w:r>
        <w:rPr>
          <w:rFonts w:ascii="仿宋_GB2312" w:hAnsi="宋体" w:eastAsia="仿宋_GB2312" w:cs="仿宋_GB2312"/>
          <w:u w:val="single"/>
        </w:rPr>
        <w:t xml:space="preserve">   </w:t>
      </w:r>
      <w:r>
        <w:rPr>
          <w:rFonts w:hint="eastAsia" w:ascii="仿宋_GB2312" w:hAnsi="宋体" w:eastAsia="仿宋_GB2312" w:cs="仿宋_GB2312"/>
        </w:rPr>
        <w:t>仲裁委员会仲裁；</w:t>
      </w:r>
    </w:p>
    <w:p>
      <w:pPr>
        <w:pStyle w:val="2"/>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p>
    <w:p>
      <w:pPr>
        <w:pStyle w:val="2"/>
        <w:rPr>
          <w:rFonts w:ascii="仿宋_GB2312" w:hAnsi="宋体" w:eastAsia="仿宋_GB2312" w:cs="仿宋_GB2312"/>
        </w:rPr>
      </w:pPr>
    </w:p>
    <w:p>
      <w:pPr>
        <w:pStyle w:val="2"/>
        <w:jc w:val="center"/>
        <w:rPr>
          <w:rFonts w:ascii="黑体" w:hAnsi="宋体" w:eastAsia="黑体" w:cs="黑体"/>
        </w:rPr>
      </w:pPr>
      <w:r>
        <w:rPr>
          <w:rFonts w:hint="eastAsia" w:ascii="黑体" w:hAnsi="宋体" w:eastAsia="黑体" w:cs="黑体"/>
        </w:rPr>
        <w:t>第九章</w:t>
      </w:r>
      <w:r>
        <w:rPr>
          <w:rFonts w:ascii="黑体" w:hAnsi="宋体" w:eastAsia="黑体" w:cs="黑体"/>
        </w:rPr>
        <w:t xml:space="preserve"> </w:t>
      </w:r>
      <w:r>
        <w:rPr>
          <w:rFonts w:hint="eastAsia" w:ascii="黑体" w:hAnsi="宋体" w:eastAsia="黑体" w:cs="黑体"/>
        </w:rPr>
        <w:t>附</w:t>
      </w:r>
      <w:r>
        <w:rPr>
          <w:rFonts w:ascii="黑体" w:hAnsi="宋体" w:eastAsia="黑体" w:cs="黑体"/>
        </w:rPr>
        <w:t xml:space="preserve"> </w:t>
      </w:r>
      <w:r>
        <w:rPr>
          <w:rFonts w:hint="eastAsia" w:ascii="黑体" w:hAnsi="宋体" w:eastAsia="黑体" w:cs="黑体"/>
        </w:rPr>
        <w:t>则</w:t>
      </w:r>
    </w:p>
    <w:p>
      <w:pPr>
        <w:pStyle w:val="2"/>
        <w:spacing w:line="380" w:lineRule="exact"/>
        <w:jc w:val="center"/>
        <w:rPr>
          <w:rFonts w:ascii="黑体" w:hAnsi="宋体" w:eastAsia="黑体" w:cs="黑体"/>
        </w:rPr>
      </w:pPr>
    </w:p>
    <w:p>
      <w:pPr>
        <w:pStyle w:val="2"/>
        <w:ind w:firstLine="645"/>
        <w:rPr>
          <w:rFonts w:ascii="仿宋_GB2312" w:hAnsi="宋体" w:eastAsia="仿宋_GB2312"/>
        </w:rPr>
      </w:pP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rPr>
        <w:t>惠州市</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2"/>
        <w:ind w:firstLine="645"/>
        <w:rPr>
          <w:rFonts w:ascii="仿宋_GB2312" w:hAnsi="宋体" w:eastAsia="仿宋_GB2312"/>
          <w:b/>
          <w:bCs/>
        </w:rPr>
      </w:pPr>
      <w:r>
        <w:rPr>
          <w:rFonts w:hint="eastAsia" w:ascii="方正楷体_GBK" w:hAnsi="宋体" w:eastAsia="方正楷体_GBK" w:cs="仿宋_GB2312"/>
          <w:b/>
          <w:bCs/>
        </w:rPr>
        <w:t>第四十一条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第四十二条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ascii="仿宋_GB2312" w:hAnsi="宋体" w:eastAsia="仿宋_GB2312" w:cs="仿宋_GB2312"/>
          <w:u w:val="single"/>
        </w:rPr>
        <w:t xml:space="preserve"> </w:t>
      </w:r>
      <w:r>
        <w:rPr>
          <w:rFonts w:hint="eastAsia" w:ascii="仿宋_GB2312" w:hAnsi="宋体" w:eastAsia="仿宋_GB2312" w:cs="仿宋_GB2312"/>
          <w:u w:val="single"/>
        </w:rPr>
        <w:t>贰拾</w:t>
      </w:r>
      <w:r>
        <w:rPr>
          <w:rFonts w:hint="eastAsia" w:ascii="仿宋_GB2312" w:hAnsi="宋体" w:eastAsia="仿宋_GB2312" w:cs="仿宋_GB2312"/>
        </w:rPr>
        <w:t>页整，以中文书写为准。</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2"/>
        <w:ind w:firstLine="645"/>
        <w:rPr>
          <w:rFonts w:ascii="仿宋_GB2312" w:hAnsi="宋体" w:eastAsia="仿宋_GB2312"/>
        </w:rPr>
      </w:pP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2"/>
        <w:ind w:firstLine="645"/>
        <w:rPr>
          <w:rFonts w:ascii="仿宋_GB2312" w:hAnsi="宋体" w:eastAsia="仿宋_GB2312"/>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本合同一式</w:t>
      </w:r>
      <w:r>
        <w:rPr>
          <w:rFonts w:ascii="仿宋_GB2312" w:hAnsi="宋体" w:eastAsia="仿宋_GB2312" w:cs="仿宋_GB2312"/>
          <w:u w:val="single"/>
        </w:rPr>
        <w:t xml:space="preserve"> </w:t>
      </w:r>
      <w:r>
        <w:rPr>
          <w:rFonts w:hint="eastAsia" w:ascii="仿宋_GB2312" w:hAnsi="宋体" w:eastAsia="仿宋_GB2312" w:cs="仿宋_GB2312"/>
          <w:u w:val="single"/>
        </w:rPr>
        <w:t>伍</w:t>
      </w:r>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叁 </w:t>
      </w:r>
      <w:r>
        <w:rPr>
          <w:rFonts w:hint="eastAsia" w:ascii="仿宋_GB2312" w:hAnsi="宋体" w:eastAsia="仿宋_GB2312" w:cs="仿宋_GB2312"/>
        </w:rPr>
        <w:t>份,受让人</w:t>
      </w:r>
    </w:p>
    <w:p>
      <w:pPr>
        <w:pStyle w:val="2"/>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贰 </w:t>
      </w:r>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pPr>
        <w:pStyle w:val="2"/>
        <w:rPr>
          <w:rFonts w:hint="eastAsia" w:ascii="仿宋_GB2312" w:hAnsi="宋体" w:eastAsia="仿宋_GB2312" w:cs="仿宋_GB2312"/>
        </w:rPr>
      </w:pPr>
    </w:p>
    <w:p>
      <w:pPr>
        <w:pStyle w:val="2"/>
        <w:rPr>
          <w:rFonts w:hint="eastAsia" w:ascii="仿宋_GB2312" w:hAnsi="宋体" w:eastAsia="仿宋_GB2312" w:cs="仿宋_GB2312"/>
        </w:rPr>
      </w:pPr>
    </w:p>
    <w:p>
      <w:pPr>
        <w:pStyle w:val="2"/>
        <w:rPr>
          <w:rFonts w:hint="eastAsia" w:ascii="仿宋_GB2312" w:hAnsi="宋体" w:eastAsia="仿宋_GB2312"/>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2"/>
        <w:rPr>
          <w:rFonts w:ascii="仿宋_GB2312" w:hAnsi="宋体" w:eastAsia="仿宋_GB2312" w:cs="仿宋_GB2312"/>
        </w:rPr>
      </w:pPr>
    </w:p>
    <w:p>
      <w:pPr>
        <w:pStyle w:val="2"/>
        <w:rPr>
          <w:rFonts w:ascii="仿宋_GB2312" w:hAnsi="宋体" w:eastAsia="仿宋_GB2312"/>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2"/>
        <w:rPr>
          <w:rFonts w:ascii="仿宋_GB2312" w:hAnsi="宋体" w:eastAsia="仿宋_GB2312"/>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2"/>
        <w:rPr>
          <w:rFonts w:ascii="仿宋_GB2312" w:hAnsi="宋体" w:eastAsia="仿宋_GB2312"/>
        </w:rPr>
      </w:pPr>
    </w:p>
    <w:p>
      <w:pPr>
        <w:pStyle w:val="2"/>
        <w:ind w:firstLine="645"/>
        <w:jc w:val="right"/>
        <w:outlineLvl w:val="0"/>
        <w:rPr>
          <w:rFonts w:ascii="仿宋_GB2312" w:hAnsi="宋体" w:eastAsia="仿宋_GB2312" w:cs="仿宋_GB2312"/>
        </w:rPr>
      </w:pPr>
      <w:r>
        <w:rPr>
          <w:rFonts w:hint="eastAsia" w:ascii="仿宋_GB2312" w:hAnsi="宋体" w:eastAsia="仿宋_GB2312" w:cs="仿宋_GB2312"/>
        </w:rPr>
        <w:t xml:space="preserve">             </w:t>
      </w:r>
      <w:r>
        <w:rPr>
          <w:rFonts w:ascii="仿宋_GB2312" w:hAnsi="宋体" w:eastAsia="仿宋_GB2312" w:cs="仿宋_GB2312"/>
        </w:rPr>
        <w:t xml:space="preserve">  </w:t>
      </w:r>
    </w:p>
    <w:p>
      <w:pPr>
        <w:pStyle w:val="2"/>
        <w:wordWrap w:val="0"/>
        <w:ind w:firstLine="645"/>
        <w:jc w:val="right"/>
        <w:outlineLvl w:val="0"/>
        <w:rPr>
          <w:rFonts w:ascii="仿宋_GB2312" w:hAnsi="宋体" w:eastAsia="仿宋_GB2312"/>
        </w:rPr>
      </w:pPr>
      <w:r>
        <w:rPr>
          <w:rFonts w:hint="eastAsia" w:ascii="仿宋_GB2312" w:hAnsi="宋体" w:eastAsia="仿宋_GB2312" w:cs="仿宋_GB2312"/>
        </w:rPr>
        <w:t>二○</w:t>
      </w:r>
      <w:r>
        <w:rPr>
          <w:rFonts w:hint="eastAsia" w:ascii="仿宋_GB2312" w:hAnsi="宋体" w:eastAsia="仿宋_GB2312" w:cs="仿宋_GB2312"/>
          <w:lang w:eastAsia="zh-CN"/>
        </w:rPr>
        <w:t>二</w:t>
      </w:r>
      <w:r>
        <w:rPr>
          <w:rFonts w:hint="eastAsia" w:ascii="仿宋_GB2312" w:hAnsi="宋体" w:eastAsia="仿宋_GB2312" w:cs="仿宋_GB2312"/>
          <w:lang w:val="en-US" w:eastAsia="zh-CN"/>
        </w:rPr>
        <w:t>0</w:t>
      </w:r>
      <w:r>
        <w:rPr>
          <w:rFonts w:hint="eastAsia" w:ascii="仿宋_GB2312" w:hAnsi="宋体" w:eastAsia="仿宋_GB2312" w:cs="仿宋_GB2312"/>
        </w:rPr>
        <w:t>年  月   日</w:t>
      </w:r>
    </w:p>
    <w:p>
      <w:pPr>
        <w:jc w:val="left"/>
        <w:rPr>
          <w:rFonts w:hint="eastAsia" w:ascii="黑体" w:eastAsia="黑体"/>
        </w:rPr>
        <w:sectPr>
          <w:headerReference r:id="rId3" w:type="default"/>
          <w:footerReference r:id="rId4" w:type="default"/>
          <w:footerReference r:id="rId5" w:type="even"/>
          <w:pgSz w:w="11906" w:h="16838"/>
          <w:pgMar w:top="1701" w:right="1701" w:bottom="1701" w:left="1701" w:header="851" w:footer="1474" w:gutter="0"/>
          <w:pgNumType w:start="1"/>
          <w:cols w:space="720" w:num="1"/>
          <w:docGrid w:type="lines" w:linePitch="312" w:charSpace="0"/>
        </w:sectPr>
      </w:pPr>
    </w:p>
    <w:p>
      <w:pPr>
        <w:jc w:val="left"/>
        <w:rPr>
          <w:rFonts w:hint="eastAsia" w:ascii="黑体" w:eastAsia="黑体"/>
        </w:rPr>
      </w:pPr>
    </w:p>
    <w:p>
      <w:pPr>
        <w:jc w:val="left"/>
        <w:rPr>
          <w:rFonts w:hint="eastAsia" w:ascii="黑体" w:eastAsia="黑体" w:cs="黑体"/>
        </w:rPr>
      </w:pPr>
      <w:r>
        <w:rPr>
          <w:rFonts w:hint="eastAsia" w:ascii="黑体" w:eastAsia="黑体" w:cs="黑体"/>
        </w:rPr>
        <w:t>附件1</w:t>
      </w:r>
    </w:p>
    <w:p>
      <w:pPr>
        <w:jc w:val="center"/>
        <w:rPr>
          <w:rFonts w:hint="eastAsia" w:ascii="黑体" w:eastAsia="黑体"/>
          <w:sz w:val="36"/>
          <w:szCs w:val="36"/>
        </w:rPr>
      </w:pPr>
      <w:r>
        <w:rPr>
          <w:rFonts w:hint="eastAsia" w:ascii="黑体" w:eastAsia="黑体" w:cs="黑体"/>
          <w:sz w:val="36"/>
          <w:szCs w:val="36"/>
        </w:rPr>
        <w:t>出让宗地平面界址图</w:t>
      </w:r>
    </w:p>
    <w:p>
      <w:pPr>
        <w:jc w:val="center"/>
        <w:rPr>
          <w:rFonts w:hint="eastAsia" w:ascii="黑体" w:eastAsia="黑体" w:cs="黑体"/>
          <w:sz w:val="36"/>
          <w:szCs w:val="36"/>
        </w:rPr>
      </w:pPr>
      <w:r>
        <w:rPr>
          <w:rFonts w:ascii="黑体" w:eastAsia="黑体" w:cs="黑体"/>
          <w:sz w:val="36"/>
          <w:szCs w:val="36"/>
        </w:rPr>
        <w:t xml:space="preserve">                                       </w:t>
      </w:r>
    </w:p>
    <w:p>
      <w:pPr>
        <w:jc w:val="center"/>
        <w:rPr>
          <w:rFonts w:hint="eastAsia" w:ascii="黑体" w:eastAsia="黑体" w:cs="黑体"/>
          <w:sz w:val="36"/>
          <w:szCs w:val="36"/>
        </w:rPr>
      </w:pPr>
    </w:p>
    <w:p>
      <w:pPr>
        <w:jc w:val="center"/>
        <w:rPr>
          <w:rFonts w:eastAsia="Times New Roman"/>
        </w:rPr>
      </w:pPr>
      <w:r>
        <w:rPr>
          <w:rFonts w:ascii="黑体" w:eastAsia="黑体" w:cs="黑体"/>
        </w:rPr>
        <w:t xml:space="preserve">                                    </w:t>
      </w:r>
      <w:r>
        <w:rPr>
          <w:rFonts w:hint="eastAsia" w:ascii="楷体_GB2312" w:eastAsia="楷体_GB2312" w:cs="楷体_GB2312"/>
          <w:b/>
          <w:bCs/>
        </w:rPr>
        <w:t>北</w:t>
      </w:r>
      <w:r>
        <w:fldChar w:fldCharType="begin" w:fldLock="1"/>
      </w:r>
      <w:r>
        <w:instrText xml:space="preserve">ref  SHAPE  \* MERGEFORMAT </w:instrText>
      </w:r>
      <w:r>
        <w:rPr>
          <w:rFonts w:hint="eastAsia"/>
        </w:rPr>
        <w:fldChar w:fldCharType="separate"/>
      </w:r>
      <w:r>
        <mc:AlternateContent>
          <mc:Choice Requires="wpg">
            <w:drawing>
              <wp:anchor distT="0" distB="0" distL="114300" distR="114300" simplePos="0" relativeHeight="251662336" behindDoc="0" locked="1" layoutInCell="1" allowOverlap="1">
                <wp:simplePos x="0" y="0"/>
                <wp:positionH relativeFrom="character">
                  <wp:posOffset>0</wp:posOffset>
                </wp:positionH>
                <wp:positionV relativeFrom="line">
                  <wp:posOffset>0</wp:posOffset>
                </wp:positionV>
                <wp:extent cx="5257800" cy="4953000"/>
                <wp:effectExtent l="0" t="0" r="0" b="0"/>
                <wp:wrapNone/>
                <wp:docPr id="5" name="组合 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257800" cy="4953000"/>
                          <a:chOff x="1800" y="1830"/>
                          <a:chExt cx="8280" cy="7800"/>
                        </a:xfrm>
                      </wpg:grpSpPr>
                      <wps:wsp>
                        <wps:cNvPr id="1" name="矩形 1"/>
                        <wps:cNvSpPr>
                          <a:spLocks noChangeAspect="1"/>
                        </wps:cNvSpPr>
                        <wps:spPr>
                          <a:xfrm>
                            <a:off x="1800" y="1830"/>
                            <a:ext cx="8280" cy="7800"/>
                          </a:xfrm>
                          <a:prstGeom prst="rect">
                            <a:avLst/>
                          </a:prstGeom>
                          <a:noFill/>
                          <a:ln>
                            <a:noFill/>
                          </a:ln>
                        </wps:spPr>
                        <wps:bodyPr upright="1"/>
                      </wps:wsp>
                      <wps:wsp>
                        <wps:cNvPr id="2" name="直接连接符 2"/>
                        <wps:cNvSpPr/>
                        <wps:spPr>
                          <a:xfrm flipV="1">
                            <a:off x="8820" y="1830"/>
                            <a:ext cx="1" cy="780"/>
                          </a:xfrm>
                          <a:prstGeom prst="line">
                            <a:avLst/>
                          </a:prstGeom>
                          <a:ln w="9525" cap="flat" cmpd="sng">
                            <a:solidFill>
                              <a:srgbClr val="000000"/>
                            </a:solidFill>
                            <a:prstDash val="lgDash"/>
                            <a:headEnd type="none" w="med" len="med"/>
                            <a:tailEnd type="triangle" w="med" len="med"/>
                          </a:ln>
                        </wps:spPr>
                        <wps:bodyPr upright="1"/>
                      </wps:wsp>
                      <wps:wsp>
                        <wps:cNvPr id="3" name="文本框 3"/>
                        <wps:cNvSpPr txBox="1"/>
                        <wps:spPr>
                          <a:xfrm>
                            <a:off x="1980" y="4794"/>
                            <a:ext cx="900" cy="3593"/>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wps:wsp>
                        <wps:cNvPr id="4" name="直接连接符 4"/>
                        <wps:cNvSpPr/>
                        <wps:spPr>
                          <a:xfrm>
                            <a:off x="1980" y="4714"/>
                            <a:ext cx="1" cy="2835"/>
                          </a:xfrm>
                          <a:prstGeom prst="line">
                            <a:avLst/>
                          </a:prstGeom>
                          <a:ln w="9525" cap="flat" cmpd="sng">
                            <a:solidFill>
                              <a:srgbClr val="000000"/>
                            </a:solidFill>
                            <a:prstDash val="lgDash"/>
                            <a:headEnd type="none" w="med" len="med"/>
                            <a:tailEnd type="none" w="med" len="med"/>
                          </a:ln>
                        </wps:spPr>
                        <wps:bodyPr upright="1"/>
                      </wps:wsp>
                    </wpg:wgp>
                  </a:graphicData>
                </a:graphic>
              </wp:anchor>
            </w:drawing>
          </mc:Choice>
          <mc:Fallback>
            <w:pict>
              <v:group id="_x0000_s1026" o:spid="_x0000_s1026" o:spt="203" style="position:absolute;left:0pt;margin-left:0pt;margin-top:0pt;height:390pt;width:414pt;mso-position-horizontal-relative:char;mso-position-vertical-relative:line;z-index:251662336;mso-width-relative:page;mso-height-relative:page;" coordorigin="1800,1830" coordsize="8280,7800" o:gfxdata="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">
                <o:lock v:ext="edit" rotation="t" aspectratio="t"/>
                <v:rect id="_x0000_s1026" o:spid="_x0000_s1026" o:spt="1" style="position:absolute;left:1800;top:1830;height:7800;width:8280;"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aspectratio="t"/>
                </v:rect>
                <v:line id="_x0000_s1026" o:spid="_x0000_s1026" o:spt="20" style="position:absolute;left:8820;top:1830;flip:y;height:780;width:1;" filled="f" stroked="t" coordsize="21600,21600" o:gfxdata="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Q5R8u5AAAA2gAA&#10;AA8AAAAAAAAAAQAgAAAAIgAAAGRycy9kb3ducmV2LnhtbFBLAQIUABQAAAAIAIdO4kAzLwWeOwAA&#10;ADkAAAAQAAAAAAAAAAEAIAAAAAgBAABkcnMvc2hhcGV4bWwueG1sUEsFBgAAAAAGAAYAWwEAALID&#10;AAAAAA==&#10;">
                  <v:fill on="f" focussize="0,0"/>
                  <v:stroke color="#000000" joinstyle="round" dashstyle="longDash" endarrow="block"/>
                  <v:imagedata o:title=""/>
                  <o:lock v:ext="edit" aspectratio="f"/>
                </v:line>
                <v:shape id="_x0000_s1026" o:spid="_x0000_s1026" o:spt="202" type="#_x0000_t202" style="position:absolute;left:1980;top:4794;height:3593;width:900;" fillcolor="#FFFFFF" filled="t" stroked="f" coordsize="21600,21600" o:gfxdata="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gANXvQAA&#10;ANoAAAAPAAAAAAAAAAEAIAAAACIAAABkcnMvZG93bnJldi54bWxQSwECFAAUAAAACACHTuJAMy8F&#10;njsAAAA5AAAAEAAAAAAAAAABACAAAAAMAQAAZHJzL3NoYXBleG1sLnhtbFBLBQYAAAAABgAGAFsB&#10;AAC2AwAAAAA=&#10;">
                  <v:fill on="t" focussize="0,0"/>
                  <v:stroke on="f"/>
                  <v:imagedata o:title=""/>
                  <o:lock v:ext="edit" aspectratio="f"/>
                  <v:textbox style="layout-flow:vertical-ideographic;">
                    <w:txbxContent>
                      <w:p>
                        <w:pPr>
                          <w:rPr>
                            <w:rFonts w:hint="eastAsia"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_x0000_s1026" o:spid="_x0000_s1026" o:spt="20" style="position:absolute;left:1980;top:4714;height:2835;width:1;" filled="f" stroked="t" coordsize="21600,21600" o:gfxdata="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jbYnbsAAADa&#10;AAAADwAAAAAAAAABACAAAAAiAAAAZHJzL2Rvd25yZXYueG1sUEsBAhQAFAAAAAgAh07iQDMvBZ47&#10;AAAAOQAAABAAAAAAAAAAAQAgAAAACgEAAGRycy9zaGFwZXhtbC54bWxQSwUGAAAAAAYABgBbAQAA&#10;tAMAAAAA&#10;">
                  <v:fill on="f" focussize="0,0"/>
                  <v:stroke color="#000000" joinstyle="round" dashstyle="longDash"/>
                  <v:imagedata o:title=""/>
                  <o:lock v:ext="edit" aspectratio="f"/>
                </v:line>
                <w10:anchorlock/>
              </v:group>
            </w:pict>
          </mc:Fallback>
        </mc:AlternateContent>
      </w:r>
      <w:r>
        <w:drawing>
          <wp:inline distT="0" distB="0" distL="114300" distR="114300">
            <wp:extent cx="5257800" cy="4942840"/>
            <wp:effectExtent l="0" t="0" r="0" b="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Rot="1" noChangeAspect="1"/>
                    </pic:cNvPicPr>
                  </pic:nvPicPr>
                  <pic:blipFill>
                    <a:blip r:embed="rId8"/>
                    <a:srcRect t="-99454" b="99454"/>
                    <a:stretch>
                      <a:fillRect/>
                    </a:stretch>
                  </pic:blipFill>
                  <pic:spPr>
                    <a:xfrm>
                      <a:off x="0" y="0"/>
                      <a:ext cx="5257800" cy="4942840"/>
                    </a:xfrm>
                    <a:prstGeom prst="rect">
                      <a:avLst/>
                    </a:prstGeom>
                    <a:noFill/>
                    <a:ln>
                      <a:noFill/>
                    </a:ln>
                  </pic:spPr>
                </pic:pic>
              </a:graphicData>
            </a:graphic>
          </wp:inline>
        </w:drawing>
      </w:r>
      <w:r>
        <w:fldChar w:fldCharType="end"/>
      </w:r>
    </w:p>
    <w:p>
      <w:pPr>
        <w:jc w:val="center"/>
        <w:rPr>
          <w:rFonts w:hint="eastAsia"/>
        </w:rPr>
      </w:pPr>
    </w:p>
    <w:p>
      <w:pPr>
        <w:jc w:val="center"/>
        <w:rPr>
          <w:rFonts w:hint="eastAsia"/>
        </w:rPr>
      </w:pPr>
    </w:p>
    <w:p>
      <w:pPr>
        <w:jc w:val="center"/>
        <w:rPr>
          <w:rFonts w:hint="eastAsia" w:ascii="楷体_GB2312" w:eastAsia="楷体_GB2312"/>
          <w:b/>
          <w:bCs/>
          <w:sz w:val="30"/>
          <w:szCs w:val="30"/>
          <w:u w:val="single"/>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rPr>
        <w:t>：</w:t>
      </w:r>
      <w:r>
        <w:rPr>
          <w:rFonts w:ascii="楷体_GB2312" w:eastAsia="楷体_GB2312" w:cs="楷体_GB2312"/>
          <w:b/>
          <w:bCs/>
          <w:sz w:val="30"/>
          <w:szCs w:val="30"/>
          <w:u w:val="single"/>
        </w:rPr>
        <w:t xml:space="preserve">               </w:t>
      </w:r>
    </w:p>
    <w:p>
      <w:pPr>
        <w:jc w:val="center"/>
        <w:rPr>
          <w:rFonts w:hint="eastAsia" w:ascii="楷体_GB2312" w:eastAsia="楷体_GB2312"/>
          <w:b/>
          <w:bCs/>
          <w:sz w:val="30"/>
          <w:szCs w:val="30"/>
        </w:rPr>
      </w:pPr>
    </w:p>
    <w:p>
      <w:pPr>
        <w:rPr>
          <w:rFonts w:hint="eastAsia" w:ascii="楷体_GB2312" w:eastAsia="楷体_GB2312"/>
          <w:b/>
          <w:bCs/>
          <w:sz w:val="30"/>
          <w:szCs w:val="30"/>
        </w:rPr>
        <w:sectPr>
          <w:pgSz w:w="11906" w:h="16838"/>
          <w:pgMar w:top="1701" w:right="1701" w:bottom="1701" w:left="1701" w:header="851" w:footer="1474" w:gutter="0"/>
          <w:cols w:space="720" w:num="1"/>
          <w:docGrid w:type="lines" w:linePitch="312" w:charSpace="0"/>
        </w:sectPr>
      </w:pPr>
    </w:p>
    <w:p>
      <w:pPr>
        <w:rPr>
          <w:rFonts w:hint="eastAsia" w:ascii="楷体_GB2312" w:eastAsia="楷体_GB2312"/>
          <w:b/>
          <w:bCs/>
          <w:sz w:val="30"/>
          <w:szCs w:val="30"/>
        </w:rPr>
      </w:pPr>
    </w:p>
    <w:p>
      <w:pPr>
        <w:jc w:val="left"/>
        <w:rPr>
          <w:rFonts w:hint="eastAsia" w:ascii="黑体" w:eastAsia="黑体"/>
        </w:rPr>
      </w:pPr>
      <w:r>
        <w:rPr>
          <w:rFonts w:hint="eastAsia"/>
        </w:rPr>
        <mc:AlternateContent>
          <mc:Choice Requires="wps">
            <w:drawing>
              <wp:anchor distT="0" distB="0" distL="114300" distR="114300" simplePos="0" relativeHeight="251666432" behindDoc="0" locked="1" layoutInCell="1" allowOverlap="1">
                <wp:simplePos x="0" y="0"/>
                <wp:positionH relativeFrom="column">
                  <wp:posOffset>4114800</wp:posOffset>
                </wp:positionH>
                <wp:positionV relativeFrom="paragraph">
                  <wp:posOffset>6081395</wp:posOffset>
                </wp:positionV>
                <wp:extent cx="1828800" cy="4953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495300"/>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下界限高程</w:t>
                            </w:r>
                          </w:p>
                        </w:txbxContent>
                      </wps:txbx>
                      <wps:bodyPr upright="1"/>
                    </wps:wsp>
                  </a:graphicData>
                </a:graphic>
              </wp:anchor>
            </w:drawing>
          </mc:Choice>
          <mc:Fallback>
            <w:pict>
              <v:shape id="_x0000_s1026" o:spid="_x0000_s1026" o:spt="202" type="#_x0000_t202" style="position:absolute;left:0pt;margin-left:324pt;margin-top:478.85pt;height:39pt;width:144pt;z-index:251666432;mso-width-relative:page;mso-height-relative:page;" stroked="f" coordsize="21600,21600" o:gfxdata="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EOwHN2gAAAAwBAAAP&#10;AAAAAAAAAAEAIAAAACIAAABkcnMvZG93bnJldi54bWxQSwECFAAUAAAACACHTuJAOe61MqQBAAAp&#10;AwAADgAAAAAAAAABACAAAAApAQAAZHJzL2Uyb0RvYy54bWxQSwUGAAAAAAYABgBZAQAAPwUAAAAA&#10;">
                <v:path/>
                <v:fill focussize="0,0"/>
                <v:stroke on="f"/>
                <v:imagedata o:title=""/>
                <o:lock v:ext="edit"/>
                <v:textbox>
                  <w:txbxContent>
                    <w:p>
                      <w:pPr>
                        <w:rPr>
                          <w:rFonts w:hint="eastAsia"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mc:Fallback>
        </mc:AlternateContent>
      </w:r>
      <w:r>
        <w:rPr>
          <w:rFonts w:hint="eastAsia"/>
        </w:rPr>
        <mc:AlternateContent>
          <mc:Choice Requires="wps">
            <w:drawing>
              <wp:anchor distT="0" distB="0" distL="114300" distR="114300" simplePos="0" relativeHeight="251665408" behindDoc="0" locked="1" layoutInCell="1" allowOverlap="1">
                <wp:simplePos x="0" y="0"/>
                <wp:positionH relativeFrom="column">
                  <wp:posOffset>-219075</wp:posOffset>
                </wp:positionH>
                <wp:positionV relativeFrom="paragraph">
                  <wp:posOffset>3368040</wp:posOffset>
                </wp:positionV>
                <wp:extent cx="571500" cy="2281555"/>
                <wp:effectExtent l="0" t="0" r="0" b="4445"/>
                <wp:wrapNone/>
                <wp:docPr id="10" name="文本框 10"/>
                <wp:cNvGraphicFramePr/>
                <a:graphic xmlns:a="http://schemas.openxmlformats.org/drawingml/2006/main">
                  <a:graphicData uri="http://schemas.microsoft.com/office/word/2010/wordprocessingShape">
                    <wps:wsp>
                      <wps:cNvSpPr txBox="1"/>
                      <wps:spPr>
                        <a:xfrm>
                          <a:off x="0" y="0"/>
                          <a:ext cx="571500" cy="2281555"/>
                        </a:xfrm>
                        <a:prstGeom prst="rect">
                          <a:avLst/>
                        </a:prstGeom>
                        <a:solidFill>
                          <a:srgbClr val="FFFFFF"/>
                        </a:solidFill>
                        <a:ln>
                          <a:noFill/>
                        </a:ln>
                      </wps:spPr>
                      <wps:txbx>
                        <w:txbxContent>
                          <w:p>
                            <w:pPr>
                              <w:ind w:firstLine="148" w:firstLineChars="49"/>
                              <w:rPr>
                                <w:rFonts w:hint="eastAsia"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a:graphicData>
                </a:graphic>
              </wp:anchor>
            </w:drawing>
          </mc:Choice>
          <mc:Fallback>
            <w:pict>
              <v:shape id="_x0000_s1026" o:spid="_x0000_s1026" o:spt="202" type="#_x0000_t202" style="position:absolute;left:0pt;margin-left:-17.25pt;margin-top:265.2pt;height:179.65pt;width:45pt;z-index:251665408;mso-width-relative:page;mso-height-relative:page;" stroked="f" coordsize="21600,21600" o:gfxdata="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q8sk5&#10;2gAAAAoBAAAPAAAAAAAAAAEAIAAAACIAAABkcnMvZG93bnJldi54bWxQSwECFAAUAAAACACHTuJA&#10;yR1fLa0BAAA5AwAADgAAAAAAAAABACAAAAApAQAAZHJzL2Uyb0RvYy54bWxQSwUGAAAAAAYABgBZ&#10;AQAASAUAAAAA&#10;">
                <v:path/>
                <v:fill focussize="0,0"/>
                <v:stroke on="f"/>
                <v:imagedata o:title=""/>
                <o:lock v:ext="edit"/>
                <v:textbox style="layout-flow:vertical-ideographic;">
                  <w:txbxContent>
                    <w:p>
                      <w:pPr>
                        <w:ind w:firstLine="148" w:firstLineChars="49"/>
                        <w:rPr>
                          <w:rFonts w:hint="eastAsia"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mc:Fallback>
        </mc:AlternateContent>
      </w:r>
      <w:r>
        <w:rPr>
          <w:rFonts w:hint="eastAsia"/>
        </w:rPr>
        <mc:AlternateContent>
          <mc:Choice Requires="wps">
            <w:drawing>
              <wp:anchor distT="0" distB="0" distL="114300" distR="114300" simplePos="0" relativeHeight="251664384" behindDoc="0" locked="1" layoutInCell="1" allowOverlap="1">
                <wp:simplePos x="0" y="0"/>
                <wp:positionH relativeFrom="column">
                  <wp:posOffset>-239395</wp:posOffset>
                </wp:positionH>
                <wp:positionV relativeFrom="paragraph">
                  <wp:posOffset>3518535</wp:posOffset>
                </wp:positionV>
                <wp:extent cx="635" cy="1800225"/>
                <wp:effectExtent l="4445" t="0" r="13970" b="9525"/>
                <wp:wrapNone/>
                <wp:docPr id="11" name="直接连接符 11"/>
                <wp:cNvGraphicFramePr/>
                <a:graphic xmlns:a="http://schemas.openxmlformats.org/drawingml/2006/main">
                  <a:graphicData uri="http://schemas.microsoft.com/office/word/2010/wordprocessingShape">
                    <wps:wsp>
                      <wps:cNvSpPr/>
                      <wps:spPr>
                        <a:xfrm>
                          <a:off x="0" y="0"/>
                          <a:ext cx="635" cy="1800225"/>
                        </a:xfrm>
                        <a:prstGeom prst="line">
                          <a:avLst/>
                        </a:prstGeom>
                        <a:ln w="9525" cap="flat" cmpd="sng">
                          <a:solidFill>
                            <a:srgbClr val="000000"/>
                          </a:solidFill>
                          <a:prstDash val="lgDash"/>
                          <a:headEnd type="none" w="med" len="med"/>
                          <a:tailEnd type="none" w="med" len="med"/>
                        </a:ln>
                      </wps:spPr>
                      <wps:bodyPr upright="1"/>
                    </wps:wsp>
                  </a:graphicData>
                </a:graphic>
              </wp:anchor>
            </w:drawing>
          </mc:Choice>
          <mc:Fallback>
            <w:pict>
              <v:line id="_x0000_s1026" o:spid="_x0000_s1026" o:spt="20" style="position:absolute;left:0pt;margin-left:-18.85pt;margin-top:277.05pt;height:141.75pt;width:0.05pt;z-index:251664384;mso-width-relative:page;mso-height-relative:page;" coordsize="21600,21600" o:gfxdata="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JrD0/YAAAACwEAAA8AAAAA&#10;AAAAAQAgAAAAIgAAAGRycy9kb3ducmV2LnhtbFBLAQIUABQAAAAIAIdO4kDeednl2wEAAJsDAAAO&#10;AAAAAAAAAAEAIAAAACcBAABkcnMvZTJvRG9jLnhtbFBLBQYAAAAABgAGAFkBAAB0BQAAAAA=&#10;">
                <v:path arrowok="t"/>
                <v:fill focussize="0,0"/>
                <v:stroke dashstyle="longDash"/>
                <v:imagedata o:title=""/>
                <o:lock v:ext="edit"/>
                <w10:anchorlock/>
              </v:line>
            </w:pict>
          </mc:Fallback>
        </mc:AlternateContent>
      </w:r>
      <w:r>
        <w:rPr>
          <w:rFonts w:hint="eastAsia" w:ascii="黑体" w:eastAsia="黑体" w:cs="黑体"/>
        </w:rPr>
        <w:t>附件2</w:t>
      </w:r>
    </w:p>
    <w:p>
      <w:pPr>
        <w:jc w:val="center"/>
        <w:rPr>
          <w:rFonts w:hint="eastAsia"/>
        </w:rPr>
      </w:pPr>
      <w:r>
        <w:rPr>
          <w:rFonts w:hint="eastAsia" w:ascii="黑体" w:eastAsia="黑体" w:cs="黑体"/>
          <w:sz w:val="36"/>
          <w:szCs w:val="36"/>
        </w:rPr>
        <w:t>出让宗地竖向界限</w:t>
      </w:r>
      <w:r>
        <w:fldChar w:fldCharType="begin" w:fldLock="1"/>
      </w:r>
      <w:r>
        <w:instrText xml:space="preserve">ref  SHAPE  \* MERGEFORMAT </w:instrText>
      </w:r>
      <w:r>
        <w:rPr>
          <w:rFonts w:hint="eastAsia"/>
        </w:rPr>
        <w:fldChar w:fldCharType="separate"/>
      </w:r>
      <w:r>
        <mc:AlternateContent>
          <mc:Choice Requires="wpg">
            <w:drawing>
              <wp:anchor distT="0" distB="0" distL="114300" distR="114300" simplePos="0" relativeHeight="251663360" behindDoc="0" locked="1" layoutInCell="1" allowOverlap="1">
                <wp:simplePos x="0" y="0"/>
                <wp:positionH relativeFrom="character">
                  <wp:posOffset>0</wp:posOffset>
                </wp:positionH>
                <wp:positionV relativeFrom="line">
                  <wp:posOffset>0</wp:posOffset>
                </wp:positionV>
                <wp:extent cx="5715000" cy="6141720"/>
                <wp:effectExtent l="0" t="0" r="0" b="0"/>
                <wp:wrapNone/>
                <wp:docPr id="45" name="组合 4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715000" cy="6141720"/>
                          <a:chOff x="1800" y="2142"/>
                          <a:chExt cx="9000" cy="9672"/>
                        </a:xfrm>
                      </wpg:grpSpPr>
                      <wps:wsp>
                        <wps:cNvPr id="12" name="矩形 12"/>
                        <wps:cNvSpPr>
                          <a:spLocks noChangeAspect="1"/>
                        </wps:cNvSpPr>
                        <wps:spPr>
                          <a:xfrm>
                            <a:off x="1800" y="2142"/>
                            <a:ext cx="9000" cy="9672"/>
                          </a:xfrm>
                          <a:prstGeom prst="rect">
                            <a:avLst/>
                          </a:prstGeom>
                          <a:noFill/>
                          <a:ln>
                            <a:noFill/>
                          </a:ln>
                        </wps:spPr>
                        <wps:bodyPr upright="1"/>
                      </wps:wsp>
                      <wps:wsp>
                        <wps:cNvPr id="13" name="直接连接符 13"/>
                        <wps:cNvSpPr/>
                        <wps:spPr>
                          <a:xfrm>
                            <a:off x="2700" y="3078"/>
                            <a:ext cx="5940" cy="1"/>
                          </a:xfrm>
                          <a:prstGeom prst="line">
                            <a:avLst/>
                          </a:prstGeom>
                          <a:ln w="12700" cap="flat" cmpd="sng">
                            <a:solidFill>
                              <a:srgbClr val="000000"/>
                            </a:solidFill>
                            <a:prstDash val="solid"/>
                            <a:headEnd type="none" w="med" len="med"/>
                            <a:tailEnd type="none" w="med" len="med"/>
                          </a:ln>
                        </wps:spPr>
                        <wps:bodyPr upright="1"/>
                      </wps:wsp>
                      <wps:wsp>
                        <wps:cNvPr id="14" name="直接连接符 14"/>
                        <wps:cNvSpPr/>
                        <wps:spPr>
                          <a:xfrm>
                            <a:off x="2685" y="3078"/>
                            <a:ext cx="15" cy="8424"/>
                          </a:xfrm>
                          <a:prstGeom prst="line">
                            <a:avLst/>
                          </a:prstGeom>
                          <a:ln w="12700" cap="flat" cmpd="sng">
                            <a:solidFill>
                              <a:srgbClr val="000000"/>
                            </a:solidFill>
                            <a:prstDash val="solid"/>
                            <a:headEnd type="none" w="med" len="med"/>
                            <a:tailEnd type="none" w="med" len="med"/>
                          </a:ln>
                        </wps:spPr>
                        <wps:bodyPr upright="1"/>
                      </wps:wsp>
                      <wps:wsp>
                        <wps:cNvPr id="15" name="直接连接符 15"/>
                        <wps:cNvSpPr/>
                        <wps:spPr>
                          <a:xfrm>
                            <a:off x="2700" y="7134"/>
                            <a:ext cx="6120" cy="0"/>
                          </a:xfrm>
                          <a:prstGeom prst="line">
                            <a:avLst/>
                          </a:prstGeom>
                          <a:ln w="12700" cap="flat" cmpd="sng">
                            <a:solidFill>
                              <a:srgbClr val="000000"/>
                            </a:solidFill>
                            <a:prstDash val="solid"/>
                            <a:headEnd type="none" w="med" len="med"/>
                            <a:tailEnd type="none" w="med" len="med"/>
                          </a:ln>
                        </wps:spPr>
                        <wps:bodyPr upright="1"/>
                      </wps:wsp>
                      <wps:wsp>
                        <wps:cNvPr id="16" name="直接连接符 16"/>
                        <wps:cNvSpPr/>
                        <wps:spPr>
                          <a:xfrm>
                            <a:off x="2700" y="11502"/>
                            <a:ext cx="6480" cy="0"/>
                          </a:xfrm>
                          <a:prstGeom prst="line">
                            <a:avLst/>
                          </a:prstGeom>
                          <a:ln w="12700" cap="flat" cmpd="sng">
                            <a:solidFill>
                              <a:srgbClr val="000000"/>
                            </a:solidFill>
                            <a:prstDash val="solid"/>
                            <a:headEnd type="none" w="med" len="med"/>
                            <a:tailEnd type="none" w="med" len="med"/>
                          </a:ln>
                        </wps:spPr>
                        <wps:bodyPr upright="1"/>
                      </wps:wsp>
                      <wps:wsp>
                        <wps:cNvPr id="17" name="直接连接符 17"/>
                        <wps:cNvSpPr/>
                        <wps:spPr>
                          <a:xfrm>
                            <a:off x="6300" y="3075"/>
                            <a:ext cx="1" cy="4056"/>
                          </a:xfrm>
                          <a:prstGeom prst="line">
                            <a:avLst/>
                          </a:prstGeom>
                          <a:ln w="9525" cap="flat" cmpd="sng">
                            <a:solidFill>
                              <a:srgbClr val="000000"/>
                            </a:solidFill>
                            <a:prstDash val="solid"/>
                            <a:headEnd type="triangle" w="med" len="med"/>
                            <a:tailEnd type="triangle" w="med" len="med"/>
                          </a:ln>
                        </wps:spPr>
                        <wps:bodyPr upright="1"/>
                      </wps:wsp>
                      <wps:wsp>
                        <wps:cNvPr id="18" name="直接连接符 18"/>
                        <wps:cNvSpPr/>
                        <wps:spPr>
                          <a:xfrm>
                            <a:off x="6300" y="7134"/>
                            <a:ext cx="0" cy="4368"/>
                          </a:xfrm>
                          <a:prstGeom prst="line">
                            <a:avLst/>
                          </a:prstGeom>
                          <a:ln w="9525" cap="flat" cmpd="sng">
                            <a:solidFill>
                              <a:srgbClr val="000000"/>
                            </a:solidFill>
                            <a:prstDash val="solid"/>
                            <a:headEnd type="triangle" w="med" len="med"/>
                            <a:tailEnd type="triangle" w="med" len="med"/>
                          </a:ln>
                        </wps:spPr>
                        <wps:bodyPr upright="1"/>
                      </wps:wsp>
                      <wps:wsp>
                        <wps:cNvPr id="19" name="文本框 19"/>
                        <wps:cNvSpPr txBox="1"/>
                        <wps:spPr>
                          <a:xfrm>
                            <a:off x="7920" y="2687"/>
                            <a:ext cx="2880" cy="780"/>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上界限高程</w:t>
                              </w:r>
                            </w:p>
                          </w:txbxContent>
                        </wps:txbx>
                        <wps:bodyPr upright="1"/>
                      </wps:wsp>
                      <wps:wsp>
                        <wps:cNvPr id="20" name="文本框 20"/>
                        <wps:cNvSpPr txBox="1"/>
                        <wps:spPr>
                          <a:xfrm>
                            <a:off x="7920" y="6726"/>
                            <a:ext cx="2880" cy="780"/>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高程起算基点</w:t>
                              </w:r>
                            </w:p>
                          </w:txbxContent>
                        </wps:txbx>
                        <wps:bodyPr upright="1"/>
                      </wps:wsp>
                      <wps:wsp>
                        <wps:cNvPr id="21" name="直接连接符 21"/>
                        <wps:cNvSpPr/>
                        <wps:spPr>
                          <a:xfrm flipV="1">
                            <a:off x="2880" y="7134"/>
                            <a:ext cx="180" cy="156"/>
                          </a:xfrm>
                          <a:prstGeom prst="line">
                            <a:avLst/>
                          </a:prstGeom>
                          <a:ln w="9525" cap="flat" cmpd="sng">
                            <a:solidFill>
                              <a:srgbClr val="000000"/>
                            </a:solidFill>
                            <a:prstDash val="solid"/>
                            <a:headEnd type="none" w="med" len="med"/>
                            <a:tailEnd type="none" w="med" len="med"/>
                          </a:ln>
                        </wps:spPr>
                        <wps:bodyPr upright="1"/>
                      </wps:wsp>
                      <wps:wsp>
                        <wps:cNvPr id="22" name="直接连接符 22"/>
                        <wps:cNvSpPr/>
                        <wps:spPr>
                          <a:xfrm flipV="1">
                            <a:off x="3120" y="7134"/>
                            <a:ext cx="180" cy="156"/>
                          </a:xfrm>
                          <a:prstGeom prst="line">
                            <a:avLst/>
                          </a:prstGeom>
                          <a:ln w="9525" cap="flat" cmpd="sng">
                            <a:solidFill>
                              <a:srgbClr val="000000"/>
                            </a:solidFill>
                            <a:prstDash val="solid"/>
                            <a:headEnd type="none" w="med" len="med"/>
                            <a:tailEnd type="none" w="med" len="med"/>
                          </a:ln>
                        </wps:spPr>
                        <wps:bodyPr upright="1"/>
                      </wps:wsp>
                      <wps:wsp>
                        <wps:cNvPr id="23" name="直接连接符 23"/>
                        <wps:cNvSpPr/>
                        <wps:spPr>
                          <a:xfrm flipV="1">
                            <a:off x="3360" y="7134"/>
                            <a:ext cx="180" cy="156"/>
                          </a:xfrm>
                          <a:prstGeom prst="line">
                            <a:avLst/>
                          </a:prstGeom>
                          <a:ln w="9525" cap="flat" cmpd="sng">
                            <a:solidFill>
                              <a:srgbClr val="000000"/>
                            </a:solidFill>
                            <a:prstDash val="solid"/>
                            <a:headEnd type="none" w="med" len="med"/>
                            <a:tailEnd type="none" w="med" len="med"/>
                          </a:ln>
                        </wps:spPr>
                        <wps:bodyPr upright="1"/>
                      </wps:wsp>
                      <wps:wsp>
                        <wps:cNvPr id="24" name="直接连接符 24"/>
                        <wps:cNvSpPr/>
                        <wps:spPr>
                          <a:xfrm flipV="1">
                            <a:off x="3600" y="7134"/>
                            <a:ext cx="180" cy="156"/>
                          </a:xfrm>
                          <a:prstGeom prst="line">
                            <a:avLst/>
                          </a:prstGeom>
                          <a:ln w="9525" cap="flat" cmpd="sng">
                            <a:solidFill>
                              <a:srgbClr val="000000"/>
                            </a:solidFill>
                            <a:prstDash val="solid"/>
                            <a:headEnd type="none" w="med" len="med"/>
                            <a:tailEnd type="none" w="med" len="med"/>
                          </a:ln>
                        </wps:spPr>
                        <wps:bodyPr upright="1"/>
                      </wps:wsp>
                      <wps:wsp>
                        <wps:cNvPr id="25" name="直接连接符 25"/>
                        <wps:cNvSpPr/>
                        <wps:spPr>
                          <a:xfrm flipV="1">
                            <a:off x="3840" y="7134"/>
                            <a:ext cx="180" cy="156"/>
                          </a:xfrm>
                          <a:prstGeom prst="line">
                            <a:avLst/>
                          </a:prstGeom>
                          <a:ln w="9525" cap="flat" cmpd="sng">
                            <a:solidFill>
                              <a:srgbClr val="000000"/>
                            </a:solidFill>
                            <a:prstDash val="solid"/>
                            <a:headEnd type="none" w="med" len="med"/>
                            <a:tailEnd type="none" w="med" len="med"/>
                          </a:ln>
                        </wps:spPr>
                        <wps:bodyPr upright="1"/>
                      </wps:wsp>
                      <wps:wsp>
                        <wps:cNvPr id="26" name="直接连接符 26"/>
                        <wps:cNvSpPr/>
                        <wps:spPr>
                          <a:xfrm flipV="1">
                            <a:off x="4080" y="7134"/>
                            <a:ext cx="180" cy="156"/>
                          </a:xfrm>
                          <a:prstGeom prst="line">
                            <a:avLst/>
                          </a:prstGeom>
                          <a:ln w="9525" cap="flat" cmpd="sng">
                            <a:solidFill>
                              <a:srgbClr val="000000"/>
                            </a:solidFill>
                            <a:prstDash val="solid"/>
                            <a:headEnd type="none" w="med" len="med"/>
                            <a:tailEnd type="none" w="med" len="med"/>
                          </a:ln>
                        </wps:spPr>
                        <wps:bodyPr upright="1"/>
                      </wps:wsp>
                      <wps:wsp>
                        <wps:cNvPr id="27" name="直接连接符 27"/>
                        <wps:cNvSpPr/>
                        <wps:spPr>
                          <a:xfrm flipV="1">
                            <a:off x="4320" y="7134"/>
                            <a:ext cx="180" cy="156"/>
                          </a:xfrm>
                          <a:prstGeom prst="line">
                            <a:avLst/>
                          </a:prstGeom>
                          <a:ln w="9525" cap="flat" cmpd="sng">
                            <a:solidFill>
                              <a:srgbClr val="000000"/>
                            </a:solidFill>
                            <a:prstDash val="solid"/>
                            <a:headEnd type="none" w="med" len="med"/>
                            <a:tailEnd type="none" w="med" len="med"/>
                          </a:ln>
                        </wps:spPr>
                        <wps:bodyPr upright="1"/>
                      </wps:wsp>
                      <wps:wsp>
                        <wps:cNvPr id="28" name="直接连接符 28"/>
                        <wps:cNvSpPr/>
                        <wps:spPr>
                          <a:xfrm flipV="1">
                            <a:off x="4560" y="7134"/>
                            <a:ext cx="180" cy="156"/>
                          </a:xfrm>
                          <a:prstGeom prst="line">
                            <a:avLst/>
                          </a:prstGeom>
                          <a:ln w="9525" cap="flat" cmpd="sng">
                            <a:solidFill>
                              <a:srgbClr val="000000"/>
                            </a:solidFill>
                            <a:prstDash val="solid"/>
                            <a:headEnd type="none" w="med" len="med"/>
                            <a:tailEnd type="none" w="med" len="med"/>
                          </a:ln>
                        </wps:spPr>
                        <wps:bodyPr upright="1"/>
                      </wps:wsp>
                      <wps:wsp>
                        <wps:cNvPr id="29" name="直接连接符 29"/>
                        <wps:cNvSpPr/>
                        <wps:spPr>
                          <a:xfrm flipV="1">
                            <a:off x="4780" y="7134"/>
                            <a:ext cx="180" cy="156"/>
                          </a:xfrm>
                          <a:prstGeom prst="line">
                            <a:avLst/>
                          </a:prstGeom>
                          <a:ln w="9525" cap="flat" cmpd="sng">
                            <a:solidFill>
                              <a:srgbClr val="000000"/>
                            </a:solidFill>
                            <a:prstDash val="solid"/>
                            <a:headEnd type="none" w="med" len="med"/>
                            <a:tailEnd type="none" w="med" len="med"/>
                          </a:ln>
                        </wps:spPr>
                        <wps:bodyPr upright="1"/>
                      </wps:wsp>
                      <wps:wsp>
                        <wps:cNvPr id="30" name="直接连接符 30"/>
                        <wps:cNvSpPr/>
                        <wps:spPr>
                          <a:xfrm flipV="1">
                            <a:off x="5020" y="7134"/>
                            <a:ext cx="180" cy="156"/>
                          </a:xfrm>
                          <a:prstGeom prst="line">
                            <a:avLst/>
                          </a:prstGeom>
                          <a:ln w="9525" cap="flat" cmpd="sng">
                            <a:solidFill>
                              <a:srgbClr val="000000"/>
                            </a:solidFill>
                            <a:prstDash val="solid"/>
                            <a:headEnd type="none" w="med" len="med"/>
                            <a:tailEnd type="none" w="med" len="med"/>
                          </a:ln>
                        </wps:spPr>
                        <wps:bodyPr upright="1"/>
                      </wps:wsp>
                      <wps:wsp>
                        <wps:cNvPr id="31" name="直接连接符 31"/>
                        <wps:cNvSpPr/>
                        <wps:spPr>
                          <a:xfrm flipV="1">
                            <a:off x="5260" y="7134"/>
                            <a:ext cx="180" cy="156"/>
                          </a:xfrm>
                          <a:prstGeom prst="line">
                            <a:avLst/>
                          </a:prstGeom>
                          <a:ln w="9525" cap="flat" cmpd="sng">
                            <a:solidFill>
                              <a:srgbClr val="000000"/>
                            </a:solidFill>
                            <a:prstDash val="solid"/>
                            <a:headEnd type="none" w="med" len="med"/>
                            <a:tailEnd type="none" w="med" len="med"/>
                          </a:ln>
                        </wps:spPr>
                        <wps:bodyPr upright="1"/>
                      </wps:wsp>
                      <wps:wsp>
                        <wps:cNvPr id="32" name="直接连接符 32"/>
                        <wps:cNvSpPr/>
                        <wps:spPr>
                          <a:xfrm flipV="1">
                            <a:off x="5500" y="7134"/>
                            <a:ext cx="180" cy="156"/>
                          </a:xfrm>
                          <a:prstGeom prst="line">
                            <a:avLst/>
                          </a:prstGeom>
                          <a:ln w="9525" cap="flat" cmpd="sng">
                            <a:solidFill>
                              <a:srgbClr val="000000"/>
                            </a:solidFill>
                            <a:prstDash val="solid"/>
                            <a:headEnd type="none" w="med" len="med"/>
                            <a:tailEnd type="none" w="med" len="med"/>
                          </a:ln>
                        </wps:spPr>
                        <wps:bodyPr upright="1"/>
                      </wps:wsp>
                      <wps:wsp>
                        <wps:cNvPr id="33" name="直接连接符 33"/>
                        <wps:cNvSpPr/>
                        <wps:spPr>
                          <a:xfrm flipV="1">
                            <a:off x="5740" y="7134"/>
                            <a:ext cx="180" cy="156"/>
                          </a:xfrm>
                          <a:prstGeom prst="line">
                            <a:avLst/>
                          </a:prstGeom>
                          <a:ln w="9525" cap="flat" cmpd="sng">
                            <a:solidFill>
                              <a:srgbClr val="000000"/>
                            </a:solidFill>
                            <a:prstDash val="solid"/>
                            <a:headEnd type="none" w="med" len="med"/>
                            <a:tailEnd type="none" w="med" len="med"/>
                          </a:ln>
                        </wps:spPr>
                        <wps:bodyPr upright="1"/>
                      </wps:wsp>
                      <wps:wsp>
                        <wps:cNvPr id="34" name="直接连接符 34"/>
                        <wps:cNvSpPr/>
                        <wps:spPr>
                          <a:xfrm flipV="1">
                            <a:off x="5980" y="7134"/>
                            <a:ext cx="180" cy="156"/>
                          </a:xfrm>
                          <a:prstGeom prst="line">
                            <a:avLst/>
                          </a:prstGeom>
                          <a:ln w="9525" cap="flat" cmpd="sng">
                            <a:solidFill>
                              <a:srgbClr val="000000"/>
                            </a:solidFill>
                            <a:prstDash val="solid"/>
                            <a:headEnd type="none" w="med" len="med"/>
                            <a:tailEnd type="none" w="med" len="med"/>
                          </a:ln>
                        </wps:spPr>
                        <wps:bodyPr upright="1"/>
                      </wps:wsp>
                      <wps:wsp>
                        <wps:cNvPr id="35" name="直接连接符 35"/>
                        <wps:cNvSpPr/>
                        <wps:spPr>
                          <a:xfrm flipV="1">
                            <a:off x="6220" y="7134"/>
                            <a:ext cx="180" cy="156"/>
                          </a:xfrm>
                          <a:prstGeom prst="line">
                            <a:avLst/>
                          </a:prstGeom>
                          <a:ln w="9525" cap="flat" cmpd="sng">
                            <a:solidFill>
                              <a:srgbClr val="000000"/>
                            </a:solidFill>
                            <a:prstDash val="solid"/>
                            <a:headEnd type="none" w="med" len="med"/>
                            <a:tailEnd type="none" w="med" len="med"/>
                          </a:ln>
                        </wps:spPr>
                        <wps:bodyPr upright="1"/>
                      </wps:wsp>
                      <wps:wsp>
                        <wps:cNvPr id="36" name="直接连接符 36"/>
                        <wps:cNvSpPr/>
                        <wps:spPr>
                          <a:xfrm flipV="1">
                            <a:off x="6460" y="7134"/>
                            <a:ext cx="180" cy="156"/>
                          </a:xfrm>
                          <a:prstGeom prst="line">
                            <a:avLst/>
                          </a:prstGeom>
                          <a:ln w="9525" cap="flat" cmpd="sng">
                            <a:solidFill>
                              <a:srgbClr val="000000"/>
                            </a:solidFill>
                            <a:prstDash val="solid"/>
                            <a:headEnd type="none" w="med" len="med"/>
                            <a:tailEnd type="none" w="med" len="med"/>
                          </a:ln>
                        </wps:spPr>
                        <wps:bodyPr upright="1"/>
                      </wps:wsp>
                      <wps:wsp>
                        <wps:cNvPr id="37" name="直接连接符 37"/>
                        <wps:cNvSpPr/>
                        <wps:spPr>
                          <a:xfrm flipV="1">
                            <a:off x="6680" y="7154"/>
                            <a:ext cx="180" cy="156"/>
                          </a:xfrm>
                          <a:prstGeom prst="line">
                            <a:avLst/>
                          </a:prstGeom>
                          <a:ln w="9525" cap="flat" cmpd="sng">
                            <a:solidFill>
                              <a:srgbClr val="000000"/>
                            </a:solidFill>
                            <a:prstDash val="solid"/>
                            <a:headEnd type="none" w="med" len="med"/>
                            <a:tailEnd type="none" w="med" len="med"/>
                          </a:ln>
                        </wps:spPr>
                        <wps:bodyPr upright="1"/>
                      </wps:wsp>
                      <wps:wsp>
                        <wps:cNvPr id="38" name="直接连接符 38"/>
                        <wps:cNvSpPr/>
                        <wps:spPr>
                          <a:xfrm flipV="1">
                            <a:off x="6920" y="7154"/>
                            <a:ext cx="180" cy="156"/>
                          </a:xfrm>
                          <a:prstGeom prst="line">
                            <a:avLst/>
                          </a:prstGeom>
                          <a:ln w="9525" cap="flat" cmpd="sng">
                            <a:solidFill>
                              <a:srgbClr val="000000"/>
                            </a:solidFill>
                            <a:prstDash val="solid"/>
                            <a:headEnd type="none" w="med" len="med"/>
                            <a:tailEnd type="none" w="med" len="med"/>
                          </a:ln>
                        </wps:spPr>
                        <wps:bodyPr upright="1"/>
                      </wps:wsp>
                      <wps:wsp>
                        <wps:cNvPr id="39" name="直接连接符 39"/>
                        <wps:cNvSpPr/>
                        <wps:spPr>
                          <a:xfrm flipV="1">
                            <a:off x="7160" y="7154"/>
                            <a:ext cx="180" cy="156"/>
                          </a:xfrm>
                          <a:prstGeom prst="line">
                            <a:avLst/>
                          </a:prstGeom>
                          <a:ln w="9525" cap="flat" cmpd="sng">
                            <a:solidFill>
                              <a:srgbClr val="000000"/>
                            </a:solidFill>
                            <a:prstDash val="solid"/>
                            <a:headEnd type="none" w="med" len="med"/>
                            <a:tailEnd type="none" w="med" len="med"/>
                          </a:ln>
                        </wps:spPr>
                        <wps:bodyPr upright="1"/>
                      </wps:wsp>
                      <wps:wsp>
                        <wps:cNvPr id="40" name="直接连接符 40"/>
                        <wps:cNvSpPr/>
                        <wps:spPr>
                          <a:xfrm flipV="1">
                            <a:off x="7400" y="7154"/>
                            <a:ext cx="180" cy="156"/>
                          </a:xfrm>
                          <a:prstGeom prst="line">
                            <a:avLst/>
                          </a:prstGeom>
                          <a:ln w="9525" cap="flat" cmpd="sng">
                            <a:solidFill>
                              <a:srgbClr val="000000"/>
                            </a:solidFill>
                            <a:prstDash val="solid"/>
                            <a:headEnd type="none" w="med" len="med"/>
                            <a:tailEnd type="none" w="med" len="med"/>
                          </a:ln>
                        </wps:spPr>
                        <wps:bodyPr upright="1"/>
                      </wps:wsp>
                      <wps:wsp>
                        <wps:cNvPr id="41" name="直接连接符 41"/>
                        <wps:cNvSpPr/>
                        <wps:spPr>
                          <a:xfrm flipV="1">
                            <a:off x="7640" y="7154"/>
                            <a:ext cx="180" cy="156"/>
                          </a:xfrm>
                          <a:prstGeom prst="line">
                            <a:avLst/>
                          </a:prstGeom>
                          <a:ln w="9525" cap="flat" cmpd="sng">
                            <a:solidFill>
                              <a:srgbClr val="000000"/>
                            </a:solidFill>
                            <a:prstDash val="solid"/>
                            <a:headEnd type="none" w="med" len="med"/>
                            <a:tailEnd type="none" w="med" len="med"/>
                          </a:ln>
                        </wps:spPr>
                        <wps:bodyPr upright="1"/>
                      </wps:wsp>
                      <wps:wsp>
                        <wps:cNvPr id="42" name="直接连接符 42"/>
                        <wps:cNvSpPr/>
                        <wps:spPr>
                          <a:xfrm flipV="1">
                            <a:off x="2700" y="7129"/>
                            <a:ext cx="180" cy="156"/>
                          </a:xfrm>
                          <a:prstGeom prst="line">
                            <a:avLst/>
                          </a:prstGeom>
                          <a:ln w="9525" cap="flat" cmpd="sng">
                            <a:solidFill>
                              <a:srgbClr val="000000"/>
                            </a:solidFill>
                            <a:prstDash val="solid"/>
                            <a:headEnd type="none" w="med" len="med"/>
                            <a:tailEnd type="none" w="med" len="med"/>
                          </a:ln>
                        </wps:spPr>
                        <wps:bodyPr upright="1"/>
                      </wps:wsp>
                      <wps:wsp>
                        <wps:cNvPr id="43" name="文本框 43"/>
                        <wps:cNvSpPr txBox="1"/>
                        <wps:spPr>
                          <a:xfrm>
                            <a:off x="6510" y="4743"/>
                            <a:ext cx="2520" cy="780"/>
                          </a:xfrm>
                          <a:prstGeom prst="rect">
                            <a:avLst/>
                          </a:prstGeom>
                          <a:solidFill>
                            <a:srgbClr val="FFFFFF"/>
                          </a:solidFill>
                          <a:ln>
                            <a:noFill/>
                          </a:ln>
                        </wps:spPr>
                        <wps:txbx>
                          <w:txbxContent>
                            <w:p>
                              <w:pPr>
                                <w:rPr>
                                  <w:rFonts w:hint="eastAsia"/>
                                </w:rPr>
                              </w:pPr>
                              <w:r>
                                <w:t>h=   m</w:t>
                              </w:r>
                            </w:p>
                          </w:txbxContent>
                        </wps:txbx>
                        <wps:bodyPr upright="1"/>
                      </wps:wsp>
                      <wps:wsp>
                        <wps:cNvPr id="44" name="文本框 44"/>
                        <wps:cNvSpPr txBox="1"/>
                        <wps:spPr>
                          <a:xfrm>
                            <a:off x="6510" y="9003"/>
                            <a:ext cx="2520" cy="780"/>
                          </a:xfrm>
                          <a:prstGeom prst="rect">
                            <a:avLst/>
                          </a:prstGeom>
                          <a:solidFill>
                            <a:srgbClr val="FFFFFF"/>
                          </a:solidFill>
                          <a:ln>
                            <a:noFill/>
                          </a:ln>
                        </wps:spPr>
                        <wps:txbx>
                          <w:txbxContent>
                            <w:p>
                              <w:pPr>
                                <w:rPr>
                                  <w:rFonts w:hint="eastAsia"/>
                                </w:rPr>
                              </w:pPr>
                              <w:r>
                                <w:t>h=   m</w:t>
                              </w:r>
                            </w:p>
                          </w:txbxContent>
                        </wps:txbx>
                        <wps:bodyPr upright="1"/>
                      </wps:wsp>
                    </wpg:wgp>
                  </a:graphicData>
                </a:graphic>
              </wp:anchor>
            </w:drawing>
          </mc:Choice>
          <mc:Fallback>
            <w:pict>
              <v:group id="_x0000_s1026" o:spid="_x0000_s1026" o:spt="203" style="position:absolute;left:0pt;margin-left:0pt;margin-top:0pt;height:483.6pt;width:450pt;mso-position-horizontal-relative:char;mso-position-vertical-relative:line;z-index:251663360;mso-width-relative:page;mso-height-relative:page;" coordorigin="1800,2142" coordsize="9000,9672" o:gfxdata="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">
                <o:lock v:ext="edit" rotation="t" aspectratio="t"/>
                <v:rect id="_x0000_s1026" o:spid="_x0000_s1026" o:spt="1" style="position:absolute;left:1800;top:2142;height:9672;width:9000;" filled="f" stroked="f" coordsize="21600,21600" o:gfxdata="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PoZ/8ugAAANsA&#10;AAAPAAAAAAAAAAEAIAAAACIAAABkcnMvZG93bnJldi54bWxQSwECFAAUAAAACACHTuJAMy8FnjsA&#10;AAA5AAAAEAAAAAAAAAABACAAAAAJAQAAZHJzL3NoYXBleG1sLnhtbFBLBQYAAAAABgAGAFsBAACz&#10;AwAAAAA=&#10;">
                  <v:fill on="f" focussize="0,0"/>
                  <v:stroke on="f"/>
                  <v:imagedata o:title=""/>
                  <o:lock v:ext="edit" aspectratio="t"/>
                </v:rect>
                <v:line id="_x0000_s1026" o:spid="_x0000_s1026" o:spt="20" style="position:absolute;left:2700;top:3078;height:1;width:5940;" filled="f" stroked="t" coordsize="21600,21600" o:gfxdata="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o2Xf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_x0000_s1026" o:spid="_x0000_s1026" o:spt="20" style="position:absolute;left:2685;top:3078;height:8424;width:15;" filled="f" stroked="t" coordsize="21600,21600" o:gfxdata="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gSv2r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_x0000_s1026" o:spid="_x0000_s1026" o:spt="20" style="position:absolute;left:2700;top:7134;height:0;width:6120;" filled="f" stroked="t" coordsize="21600,21600" o:gfxdata="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Blgw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_x0000_s1026" o:spid="_x0000_s1026" o:spt="20" style="position:absolute;left:2700;top:11502;height:0;width:6480;" filled="f" stroked="t" coordsize="21600,21600" o:gfxdata="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1MZH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_x0000_s1026" o:spid="_x0000_s1026" o:spt="20" style="position:absolute;left:6300;top:3075;height:4056;width:1;" filled="f" stroked="t" coordsize="21600,21600" o:gfxdata="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tQc6bsAAADb&#10;AAAADwAAAAAAAAABACAAAAAiAAAAZHJzL2Rvd25yZXYueG1sUEsBAhQAFAAAAAgAh07iQDMvBZ47&#10;AAAAOQAAABAAAAAAAAAAAQAgAAAACgEAAGRycy9zaGFwZXhtbC54bWxQSwUGAAAAAAYABgBbAQAA&#10;tAMAAAAA&#10;">
                  <v:fill on="f" focussize="0,0"/>
                  <v:stroke color="#000000" joinstyle="round" startarrow="block" endarrow="block"/>
                  <v:imagedata o:title=""/>
                  <o:lock v:ext="edit" aspectratio="f"/>
                </v:line>
                <v:line id="_x0000_s1026" o:spid="_x0000_s1026" o:spt="20" style="position:absolute;left:6300;top:7134;height:4368;width:0;" filled="f" stroked="t" coordsize="21600,21600" o:gfxdata="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0uIm74A&#10;AADbAAAADwAAAAAAAAABACAAAAAiAAAAZHJzL2Rvd25yZXYueG1sUEsBAhQAFAAAAAgAh07iQDMv&#10;BZ47AAAAOQAAABAAAAAAAAAAAQAgAAAADQEAAGRycy9zaGFwZXhtbC54bWxQSwUGAAAAAAYABgBb&#10;AQAAtwMAAAAA&#10;">
                  <v:fill on="f" focussize="0,0"/>
                  <v:stroke color="#000000" joinstyle="round" startarrow="block" endarrow="block"/>
                  <v:imagedata o:title=""/>
                  <o:lock v:ext="edit" aspectratio="f"/>
                </v:line>
                <v:shape id="_x0000_s1026" o:spid="_x0000_s1026" o:spt="202" type="#_x0000_t202" style="position:absolute;left:7920;top:2687;height:780;width:2880;" fillcolor="#FFFFFF" filled="t" stroked="f" coordsize="21600,21600" o:gfxdata="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ANoAe+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hint="eastAsia" w:ascii="楷体_GB2312" w:eastAsia="楷体_GB2312"/>
                            <w:b/>
                            <w:bCs/>
                            <w:sz w:val="30"/>
                            <w:szCs w:val="30"/>
                          </w:rPr>
                        </w:pPr>
                        <w:r>
                          <w:rPr>
                            <w:rFonts w:hint="eastAsia" w:ascii="楷体_GB2312" w:eastAsia="楷体_GB2312" w:cs="楷体_GB2312"/>
                            <w:b/>
                            <w:bCs/>
                            <w:sz w:val="30"/>
                            <w:szCs w:val="30"/>
                          </w:rPr>
                          <w:t>上界限高程</w:t>
                        </w:r>
                      </w:p>
                    </w:txbxContent>
                  </v:textbox>
                </v:shape>
                <v:shape id="_x0000_s1026" o:spid="_x0000_s1026" o:spt="202" type="#_x0000_t202" style="position:absolute;left:7920;top:6726;height:780;width:2880;" fillcolor="#FFFFFF" filled="t" stroked="f" coordsize="21600,21600" o:gfxdata="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w+Ys+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hint="eastAsia" w:ascii="楷体_GB2312" w:eastAsia="楷体_GB2312"/>
                            <w:b/>
                            <w:bCs/>
                            <w:sz w:val="30"/>
                            <w:szCs w:val="30"/>
                          </w:rPr>
                        </w:pPr>
                        <w:r>
                          <w:rPr>
                            <w:rFonts w:hint="eastAsia" w:ascii="楷体_GB2312" w:eastAsia="楷体_GB2312" w:cs="楷体_GB2312"/>
                            <w:b/>
                            <w:bCs/>
                            <w:sz w:val="30"/>
                            <w:szCs w:val="30"/>
                          </w:rPr>
                          <w:t>高程起算基点</w:t>
                        </w:r>
                      </w:p>
                    </w:txbxContent>
                  </v:textbox>
                </v:shape>
                <v:line id="_x0000_s1026" o:spid="_x0000_s1026" o:spt="20" style="position:absolute;left:2880;top:7134;flip:y;height:156;width:180;" filled="f" stroked="t" coordsize="21600,21600" o:gfxdata="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Sga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3120;top:7134;flip:y;height:156;width:180;" filled="f" stroked="t" coordsize="21600,21600" o:gfxdata="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AH9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3360;top:7134;flip:y;height:156;width:180;" filled="f" stroked="t" coordsize="21600,21600" o:gfxdata="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jLp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3600;top:7134;flip:y;height:156;width:180;" filled="f" stroked="t" coordsize="21600,21600" o:gfxdata="UEsDBAoAAAAAAIdO4kAAAAAAAAAAAAAAAAAEAAAAZHJzL1BLAwQUAAAACACHTuJAp2UiPLwAAADb&#10;AAAADwAAAGRycy9kb3ducmV2LnhtbEWPQWvCQBSE74L/YXlCb7prK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lIj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3840;top:7134;flip:y;height:156;width:180;" filled="f" stroked="t" coordsize="21600,21600" o:gfxdata="UEsDBAoAAAAAAIdO4kAAAAAAAAAAAAAAAAAEAAAAZHJzL1BLAwQUAAAACACHTuJAyCmHp7wAAADb&#10;AAAADwAAAGRycy9kb3ducmV2LnhtbEWPQWvCQBSE74L/YXlCb7pri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ph6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4080;top:7134;flip:y;height:156;width:180;" filled="f" stroked="t" coordsize="21600,21600" o:gfxdata="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7Gd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4320;top:7134;flip:y;height:156;width:180;" filled="f" stroked="t" coordsize="21600,21600" o:gfxdata="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t7xL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4560;top:7134;flip:y;height:156;width:180;" filled="f" stroked="t" coordsize="21600,21600" o:gfxdata="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oKDm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4780;top:7134;flip:y;height:156;width:180;" filled="f" stroked="t" coordsize="21600,21600" o:gfxdata="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ZI2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5020;top:7134;flip:y;height:156;width:180;" filled="f" stroked="t" coordsize="21600,21600" o:gfxdata="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h7Li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5260;top:7134;flip:y;height:156;width:180;" filled="f" stroked="t" coordsize="21600,21600" o:gfxdata="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LF3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5500;top:7134;flip:y;height:156;width:180;" filled="f" stroked="t" coordsize="21600,21600" o:gfxdata="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GYkO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5740;top:7134;flip:y;height:156;width:180;" filled="f" stroked="t" coordsize="21600,21600" o:gfxdata="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LJ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5980;top:7134;flip:y;height:156;width:180;" filled="f" stroked="t" coordsize="21600,21600" o:gfxdata="UEsDBAoAAAAAAIdO4kAAAAAAAAAAAAAAAAAEAAAAZHJzL1BLAwQUAAAACACHTuJAIry04b0AAADb&#10;AAAADwAAAGRycy9kb3ducmV2LnhtbEWPQWvCQBSE74L/YXmF3uquWkR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vLT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6220;top:7134;flip:y;height:156;width:180;" filled="f" stroked="t" coordsize="21600,21600" o:gfxdata="UEsDBAoAAAAAAIdO4kAAAAAAAAAAAAAAAAAEAAAAZHJzL1BLAwQUAAAACACHTuJATfARer0AAADb&#10;AAAADwAAAGRycy9kb3ducmV2LnhtbEWPQWvCQBSE74L/YXmF3uquSkV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8BF6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6460;top:7134;flip:y;height:156;width:180;" filled="f" stroked="t" coordsize="21600,21600" o:gfxdata="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SKPDb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6680;top:7154;flip:y;height:156;width:180;" filled="f" stroked="t" coordsize="21600,21600" o:gfxdata="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biqW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6920;top:7154;flip:y;height:156;width:180;" filled="f" stroked="t" coordsize="21600,21600" o:gfxdata="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8b7k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7160;top:7154;flip:y;height:156;width:180;" filled="f" stroked="t" coordsize="21600,21600" o:gfxdata="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vRt/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7400;top:7154;flip:y;height:156;width:180;" filled="f" stroked="t" coordsize="21600,21600" o:gfxdata="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WBwZ+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7640;top:7154;flip:y;height:156;width:180;" filled="f" stroked="t" coordsize="21600,21600" o:gfxdata="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zWQ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2700;top:7129;flip:y;height:156;width:180;" filled="f" stroked="t" coordsize="21600,21600" o:gfxdata="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of+n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_x0000_s1026" o:spid="_x0000_s1026" o:spt="202" type="#_x0000_t202" style="position:absolute;left:6510;top:4743;height:780;width:2520;" fillcolor="#FFFFFF" filled="t" stroked="f" coordsize="21600,21600" o:gfxdata="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TMZGL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rPr>
                            <w:rFonts w:hint="eastAsia"/>
                          </w:rPr>
                        </w:pPr>
                        <w:r>
                          <w:t>h=   m</w:t>
                        </w:r>
                      </w:p>
                    </w:txbxContent>
                  </v:textbox>
                </v:shape>
                <v:shape id="_x0000_s1026" o:spid="_x0000_s1026" o:spt="202" type="#_x0000_t202" style="position:absolute;left:6510;top:9003;height:780;width:2520;" fillcolor="#FFFFFF" filled="t" stroked="f" coordsize="21600,21600" o:gfxdata="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7agWy5AAAA2wAA&#10;AA8AAAAAAAAAAQAgAAAAIgAAAGRycy9kb3ducmV2LnhtbFBLAQIUABQAAAAIAIdO4kAzLwWeOwAA&#10;ADkAAAAQAAAAAAAAAAEAIAAAAAgBAABkcnMvc2hhcGV4bWwueG1sUEsFBgAAAAAGAAYAWwEAALID&#10;AAAAAA==&#10;">
                  <v:fill on="t" focussize="0,0"/>
                  <v:stroke on="f"/>
                  <v:imagedata o:title=""/>
                  <o:lock v:ext="edit" aspectratio="f"/>
                  <v:textbox>
                    <w:txbxContent>
                      <w:p>
                        <w:pPr>
                          <w:rPr>
                            <w:rFonts w:hint="eastAsia"/>
                          </w:rPr>
                        </w:pPr>
                        <w:r>
                          <w:t>h=   m</w:t>
                        </w:r>
                      </w:p>
                    </w:txbxContent>
                  </v:textbox>
                </v:shape>
                <w10:anchorlock/>
              </v:group>
            </w:pict>
          </mc:Fallback>
        </mc:AlternateContent>
      </w:r>
      <w:r>
        <w:rPr>
          <w:rFonts w:ascii="黑体" w:eastAsia="黑体"/>
          <w:sz w:val="36"/>
          <w:szCs w:val="36"/>
        </w:rPr>
        <w:drawing>
          <wp:inline distT="0" distB="0" distL="114300" distR="114300">
            <wp:extent cx="5715000" cy="6124575"/>
            <wp:effectExtent l="0" t="0" r="0" b="0"/>
            <wp:docPr id="4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2"/>
                    <pic:cNvPicPr>
                      <a:picLocks noRot="1" noChangeAspect="1"/>
                    </pic:cNvPicPr>
                  </pic:nvPicPr>
                  <pic:blipFill>
                    <a:blip r:embed="rId8"/>
                    <a:srcRect t="-99454" b="99454"/>
                    <a:stretch>
                      <a:fillRect/>
                    </a:stretch>
                  </pic:blipFill>
                  <pic:spPr>
                    <a:xfrm>
                      <a:off x="0" y="0"/>
                      <a:ext cx="5715000" cy="6124575"/>
                    </a:xfrm>
                    <a:prstGeom prst="rect">
                      <a:avLst/>
                    </a:prstGeom>
                    <a:noFill/>
                    <a:ln>
                      <a:noFill/>
                    </a:ln>
                  </pic:spPr>
                </pic:pic>
              </a:graphicData>
            </a:graphic>
          </wp:inline>
        </w:drawing>
      </w:r>
      <w:r>
        <w:fldChar w:fldCharType="end"/>
      </w:r>
    </w:p>
    <w:p>
      <w:pPr>
        <w:jc w:val="center"/>
        <w:rPr>
          <w:rFonts w:hint="eastAsia" w:ascii="黑体" w:eastAsia="黑体"/>
          <w:sz w:val="36"/>
          <w:szCs w:val="36"/>
        </w:rPr>
      </w:pPr>
    </w:p>
    <w:p>
      <w:pPr>
        <w:jc w:val="center"/>
        <w:rPr>
          <w:rFonts w:hint="eastAsia"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jc w:val="center"/>
        <w:rPr>
          <w:rFonts w:hint="eastAsia"/>
        </w:rP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pgSz w:w="11906" w:h="16838"/>
          <w:pgMar w:top="1701" w:right="1701" w:bottom="1701" w:left="1701" w:header="851" w:footer="1474" w:gutter="0"/>
          <w:cols w:space="720" w:num="1"/>
          <w:docGrid w:type="lines" w:linePitch="312" w:charSpace="0"/>
        </w:sectPr>
      </w:pPr>
    </w:p>
    <w:p>
      <w:pPr>
        <w:rPr>
          <w:rFonts w:hint="eastAsia" w:ascii="楷体_GB2312" w:eastAsia="楷体_GB2312"/>
          <w:b/>
          <w:bCs/>
          <w:sz w:val="30"/>
          <w:szCs w:val="30"/>
          <w:u w:val="single"/>
        </w:rPr>
      </w:pPr>
      <w:r>
        <w:rPr>
          <w:rFonts w:hint="eastAsia" w:ascii="黑体" w:hAnsi="宋体" w:eastAsia="黑体" w:cs="黑体"/>
        </w:rPr>
        <w:t>附件3</w:t>
      </w:r>
    </w:p>
    <w:p>
      <w:pPr>
        <w:pStyle w:val="2"/>
        <w:rPr>
          <w:rFonts w:ascii="黑体" w:hAnsi="宋体" w:eastAsia="黑体"/>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p>
      <w:pPr>
        <w:pStyle w:val="8"/>
        <w:ind w:firstLine="0"/>
        <w:rPr>
          <w:rFonts w:ascii="仿宋" w:hAnsi="仿宋" w:eastAsia="仿宋"/>
          <w:sz w:val="32"/>
          <w:szCs w:val="32"/>
        </w:rPr>
      </w:pPr>
    </w:p>
    <w:p/>
    <w:sectPr>
      <w:footerReference r:id="rId6" w:type="default"/>
      <w:pgSz w:w="11906" w:h="16838"/>
      <w:pgMar w:top="1440" w:right="1133" w:bottom="1440" w:left="15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4008009F" w:csb1="DFD70000"/>
  </w:font>
  <w:font w:name="方正小标宋简体">
    <w:altName w:val="黑体"/>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Fonts w:hint="eastAsia"/>
        <w:sz w:val="28"/>
        <w:szCs w:val="28"/>
      </w:rPr>
    </w:pPr>
    <w:r>
      <w:rPr>
        <w:rStyle w:val="6"/>
        <w:rFonts w:hint="eastAsia"/>
        <w:sz w:val="28"/>
        <w:szCs w:val="28"/>
      </w:rPr>
      <w:t xml:space="preserve">— </w:t>
    </w: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10</w:t>
    </w:r>
    <w:r>
      <w:rPr>
        <w:sz w:val="28"/>
        <w:szCs w:val="28"/>
      </w:rPr>
      <w:fldChar w:fldCharType="end"/>
    </w:r>
    <w:r>
      <w:rPr>
        <w:rStyle w:val="6"/>
        <w:rFonts w:hint="eastAsia"/>
        <w:sz w:val="28"/>
        <w:szCs w:val="28"/>
      </w:rPr>
      <w:t xml:space="preserve"> —</w:t>
    </w:r>
  </w:p>
  <w:p>
    <w:pPr>
      <w:pStyle w:val="3"/>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Fonts w:hint="eastAsia"/>
      </w:rPr>
    </w:pPr>
    <w:r>
      <w:fldChar w:fldCharType="begin"/>
    </w:r>
    <w:r>
      <w:rPr>
        <w:rStyle w:val="6"/>
      </w:rPr>
      <w:instrText xml:space="preserve">PAGE  </w:instrText>
    </w:r>
    <w:r>
      <w:fldChar w:fldCharType="end"/>
    </w:r>
  </w:p>
  <w:p>
    <w:pPr>
      <w:pStyle w:val="3"/>
      <w:ind w:right="360"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rPr>
    </w:pPr>
    <w:r>
      <w:rPr>
        <w:rFonts w:hint="eastAsia"/>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7041A9"/>
    <w:rsid w:val="14704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sz w:val="32"/>
      <w:szCs w:val="32"/>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8">
    <w:name w:val="ParaAttribute8"/>
    <w:qFormat/>
    <w:uiPriority w:val="0"/>
    <w:pPr>
      <w:widowControl w:val="0"/>
      <w:wordWrap w:val="0"/>
      <w:ind w:firstLine="6000"/>
      <w:jc w:val="both"/>
    </w:pPr>
    <w:rPr>
      <w:rFonts w:ascii="Times New Roman" w:hAnsi="Times New Roman" w:eastAsia="Batang"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wmf"/><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0</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2020-08-20T07:07:00Z</dcterms:created>
  <dc:creator>黄春枚</dc:creator>
  <cp:lastModifiedBy>黄春枚</cp:lastModifiedBy>
  <dcterms:modified xsi:type="dcterms:W3CDTF">2020-08-20T07:08:06Z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