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C6D" w:rsidRDefault="0075184F">
      <w:pPr>
        <w:wordWrap w:val="0"/>
        <w:spacing w:line="560" w:lineRule="exact"/>
        <w:jc w:val="right"/>
        <w:rPr>
          <w:rFonts w:ascii="宋体"/>
          <w:sz w:val="32"/>
          <w:szCs w:val="32"/>
        </w:rPr>
      </w:pPr>
      <w:r>
        <w:rPr>
          <w:rFonts w:ascii="宋体" w:hAnsi="宋体"/>
          <w:sz w:val="32"/>
          <w:szCs w:val="32"/>
        </w:rPr>
        <w:t xml:space="preserve">                             </w:t>
      </w:r>
      <w:r>
        <w:rPr>
          <w:sz w:val="32"/>
          <w:szCs w:val="32"/>
        </w:rPr>
        <w:t>PB20200</w:t>
      </w:r>
      <w:r w:rsidR="00CC05B3">
        <w:rPr>
          <w:sz w:val="32"/>
          <w:szCs w:val="32"/>
        </w:rPr>
        <w:t>115</w:t>
      </w:r>
      <w:r>
        <w:rPr>
          <w:rFonts w:ascii="宋体" w:hAnsi="宋体" w:hint="eastAsia"/>
          <w:sz w:val="32"/>
          <w:szCs w:val="32"/>
        </w:rPr>
        <w:t>号</w:t>
      </w:r>
    </w:p>
    <w:p w:rsidR="00712C6D" w:rsidRDefault="00712C6D">
      <w:pPr>
        <w:spacing w:line="560" w:lineRule="exact"/>
        <w:jc w:val="right"/>
        <w:rPr>
          <w:rFonts w:ascii="宋体"/>
          <w:sz w:val="32"/>
          <w:szCs w:val="32"/>
        </w:rPr>
      </w:pPr>
    </w:p>
    <w:p w:rsidR="00712C6D" w:rsidRDefault="0075184F">
      <w:pPr>
        <w:spacing w:line="560" w:lineRule="exact"/>
        <w:jc w:val="center"/>
        <w:rPr>
          <w:rFonts w:ascii="宋体" w:hAnsi="宋体" w:cs="宋体"/>
          <w:sz w:val="44"/>
        </w:rPr>
      </w:pPr>
      <w:r>
        <w:rPr>
          <w:rFonts w:ascii="宋体" w:hAnsi="宋体" w:cs="宋体" w:hint="eastAsia"/>
          <w:sz w:val="44"/>
        </w:rPr>
        <w:t>建设用地规划设计条件</w:t>
      </w:r>
    </w:p>
    <w:p w:rsidR="00712C6D" w:rsidRDefault="00712C6D">
      <w:pPr>
        <w:spacing w:line="560" w:lineRule="exact"/>
        <w:rPr>
          <w:rFonts w:ascii="宋体"/>
          <w:sz w:val="32"/>
        </w:rPr>
      </w:pPr>
    </w:p>
    <w:p w:rsidR="00712C6D" w:rsidRDefault="0075184F">
      <w:pPr>
        <w:autoSpaceDE w:val="0"/>
        <w:autoSpaceDN w:val="0"/>
        <w:adjustRightInd w:val="0"/>
        <w:ind w:firstLineChars="200" w:firstLine="640"/>
        <w:jc w:val="left"/>
        <w:rPr>
          <w:rFonts w:ascii="仿宋" w:eastAsia="仿宋" w:hAnsi="仿宋" w:cs="仿宋"/>
          <w:color w:val="00B0F0"/>
          <w:sz w:val="32"/>
          <w:szCs w:val="32"/>
        </w:rPr>
      </w:pPr>
      <w:r>
        <w:rPr>
          <w:rFonts w:ascii="仿宋" w:eastAsia="仿宋" w:hAnsi="仿宋" w:cs="仿宋" w:hint="eastAsia"/>
          <w:sz w:val="32"/>
          <w:szCs w:val="32"/>
        </w:rPr>
        <w:t>根据</w:t>
      </w:r>
      <w:r w:rsidR="00004E05">
        <w:rPr>
          <w:rFonts w:ascii="仿宋" w:eastAsia="仿宋" w:hAnsi="仿宋" w:cs="仿宋" w:hint="eastAsia"/>
          <w:sz w:val="32"/>
          <w:szCs w:val="32"/>
        </w:rPr>
        <w:t>惠城区</w:t>
      </w:r>
      <w:r>
        <w:rPr>
          <w:rFonts w:ascii="仿宋" w:eastAsia="仿宋" w:hAnsi="仿宋" w:cs="仿宋" w:hint="eastAsia"/>
          <w:sz w:val="32"/>
          <w:szCs w:val="32"/>
        </w:rPr>
        <w:t>政府年度土地出让计划，拟依法公开出让位于</w:t>
      </w:r>
      <w:r w:rsidR="00004E05" w:rsidRPr="00004E05">
        <w:rPr>
          <w:rFonts w:ascii="仿宋" w:eastAsia="仿宋" w:hAnsi="仿宋" w:cs="仿宋" w:hint="eastAsia"/>
          <w:sz w:val="32"/>
          <w:szCs w:val="32"/>
        </w:rPr>
        <w:t>水口青塘湖片区JD-106-03、JD-112-02、JD-112-04、JD-117-14地块</w:t>
      </w:r>
      <w:r>
        <w:rPr>
          <w:rFonts w:ascii="仿宋" w:eastAsia="仿宋" w:hAnsi="仿宋" w:cs="仿宋" w:hint="eastAsia"/>
          <w:sz w:val="32"/>
          <w:szCs w:val="32"/>
        </w:rPr>
        <w:t>，现出具规划设计条件。</w:t>
      </w:r>
    </w:p>
    <w:p w:rsidR="00712C6D" w:rsidRDefault="0075184F">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根据《</w:t>
      </w:r>
      <w:r w:rsidR="00004E05" w:rsidRPr="00004E05">
        <w:rPr>
          <w:rFonts w:ascii="仿宋" w:eastAsia="仿宋" w:hAnsi="仿宋" w:cs="仿宋" w:hint="eastAsia"/>
          <w:sz w:val="32"/>
          <w:szCs w:val="32"/>
        </w:rPr>
        <w:t>惠州市水口青塘湖片区部分地块控制性详细规划（调整）</w:t>
      </w:r>
      <w:r>
        <w:rPr>
          <w:rFonts w:ascii="仿宋" w:eastAsia="仿宋" w:hAnsi="仿宋" w:cs="仿宋" w:hint="eastAsia"/>
          <w:sz w:val="32"/>
          <w:szCs w:val="32"/>
        </w:rPr>
        <w:t>》</w:t>
      </w:r>
      <w:r w:rsidR="00004E05">
        <w:rPr>
          <w:rFonts w:ascii="仿宋" w:eastAsia="仿宋" w:hAnsi="仿宋" w:cs="仿宋" w:hint="eastAsia"/>
          <w:sz w:val="32"/>
          <w:szCs w:val="32"/>
        </w:rPr>
        <w:t>和</w:t>
      </w:r>
      <w:r>
        <w:rPr>
          <w:rFonts w:ascii="仿宋" w:eastAsia="仿宋" w:hAnsi="仿宋" w:cs="仿宋" w:hint="eastAsia"/>
          <w:sz w:val="32"/>
          <w:szCs w:val="32"/>
        </w:rPr>
        <w:t>《惠州市城乡规划管理技术规定》，并结合《广东省人民政府关于印发广东省降低制造业企业成本支持实体经济发展若干政策措施（修订版）的通知》（粤府</w:t>
      </w:r>
      <w:r>
        <w:rPr>
          <w:rFonts w:eastAsia="仿宋"/>
          <w:sz w:val="32"/>
          <w:szCs w:val="32"/>
        </w:rPr>
        <w:t>〔</w:t>
      </w:r>
      <w:r>
        <w:rPr>
          <w:rFonts w:eastAsia="仿宋"/>
          <w:sz w:val="32"/>
          <w:szCs w:val="32"/>
        </w:rPr>
        <w:t>2018</w:t>
      </w:r>
      <w:r>
        <w:rPr>
          <w:rFonts w:eastAsia="仿宋"/>
          <w:sz w:val="32"/>
          <w:szCs w:val="32"/>
        </w:rPr>
        <w:t>〕</w:t>
      </w:r>
      <w:r>
        <w:rPr>
          <w:rFonts w:eastAsia="仿宋"/>
          <w:sz w:val="32"/>
          <w:szCs w:val="32"/>
        </w:rPr>
        <w:t>79</w:t>
      </w:r>
      <w:r>
        <w:rPr>
          <w:rFonts w:ascii="仿宋" w:eastAsia="仿宋" w:hAnsi="仿宋" w:cs="仿宋" w:hint="eastAsia"/>
          <w:sz w:val="32"/>
          <w:szCs w:val="32"/>
        </w:rPr>
        <w:t>号）</w:t>
      </w:r>
      <w:r w:rsidRPr="00004E05">
        <w:rPr>
          <w:rFonts w:ascii="仿宋" w:eastAsia="仿宋" w:hAnsi="仿宋" w:cs="仿宋" w:hint="eastAsia"/>
          <w:sz w:val="32"/>
          <w:szCs w:val="32"/>
        </w:rPr>
        <w:t>和惠州市促进实体经济高质量发展的相关政策文件</w:t>
      </w:r>
      <w:r>
        <w:rPr>
          <w:rFonts w:ascii="仿宋" w:eastAsia="仿宋" w:hAnsi="仿宋" w:cs="仿宋" w:hint="eastAsia"/>
          <w:sz w:val="32"/>
          <w:szCs w:val="32"/>
        </w:rPr>
        <w:t>，</w:t>
      </w:r>
      <w:r w:rsidR="00004E05" w:rsidRPr="00004E05">
        <w:rPr>
          <w:rFonts w:ascii="仿宋" w:eastAsia="仿宋" w:hAnsi="仿宋" w:cs="仿宋" w:hint="eastAsia"/>
          <w:sz w:val="32"/>
          <w:szCs w:val="32"/>
        </w:rPr>
        <w:t>水口青塘湖片区JD-106-03、JD-112-02、JD-112-04、JD-117-14地块</w:t>
      </w:r>
      <w:r>
        <w:rPr>
          <w:rFonts w:ascii="仿宋" w:eastAsia="仿宋" w:hAnsi="仿宋" w:cs="仿宋" w:hint="eastAsia"/>
          <w:sz w:val="32"/>
          <w:szCs w:val="32"/>
        </w:rPr>
        <w:t>的规划设计条件如下：</w:t>
      </w:r>
    </w:p>
    <w:p w:rsidR="00712C6D" w:rsidRDefault="0075184F" w:rsidP="002B3980">
      <w:pPr>
        <w:spacing w:line="500" w:lineRule="exact"/>
        <w:ind w:firstLineChars="200" w:firstLine="643"/>
        <w:rPr>
          <w:rFonts w:ascii="黑体" w:eastAsia="黑体" w:hAnsi="黑体" w:cs="黑体"/>
          <w:b/>
          <w:sz w:val="32"/>
          <w:szCs w:val="32"/>
        </w:rPr>
      </w:pPr>
      <w:r>
        <w:rPr>
          <w:rFonts w:ascii="黑体" w:eastAsia="黑体" w:hAnsi="黑体" w:cs="黑体" w:hint="eastAsia"/>
          <w:b/>
          <w:sz w:val="32"/>
          <w:szCs w:val="32"/>
        </w:rPr>
        <w:t>一、规划指标（详见图则）：</w:t>
      </w:r>
    </w:p>
    <w:p w:rsidR="00004E05" w:rsidRPr="00004E05" w:rsidRDefault="00004E05" w:rsidP="002B3980">
      <w:pPr>
        <w:spacing w:line="500" w:lineRule="exact"/>
        <w:ind w:firstLineChars="200" w:firstLine="640"/>
        <w:rPr>
          <w:rFonts w:ascii="仿宋" w:eastAsia="仿宋" w:hAnsi="仿宋" w:cs="仿宋"/>
          <w:sz w:val="32"/>
          <w:szCs w:val="32"/>
        </w:rPr>
      </w:pPr>
      <w:r w:rsidRPr="00004E05">
        <w:rPr>
          <w:rFonts w:ascii="仿宋" w:eastAsia="仿宋" w:hAnsi="仿宋" w:cs="仿宋" w:hint="eastAsia"/>
          <w:sz w:val="32"/>
          <w:szCs w:val="32"/>
        </w:rPr>
        <w:t>JD-106-03</w:t>
      </w:r>
      <w:r>
        <w:rPr>
          <w:rFonts w:ascii="仿宋" w:eastAsia="仿宋" w:hAnsi="仿宋" w:cs="仿宋" w:hint="eastAsia"/>
          <w:sz w:val="32"/>
          <w:szCs w:val="32"/>
        </w:rPr>
        <w:t>地块规划指标：</w:t>
      </w:r>
    </w:p>
    <w:tbl>
      <w:tblPr>
        <w:tblW w:w="82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1"/>
        <w:gridCol w:w="4343"/>
      </w:tblGrid>
      <w:tr w:rsidR="00712C6D">
        <w:trPr>
          <w:jc w:val="center"/>
        </w:trPr>
        <w:tc>
          <w:tcPr>
            <w:tcW w:w="3901" w:type="dxa"/>
            <w:tcBorders>
              <w:top w:val="single" w:sz="4" w:space="0" w:color="auto"/>
            </w:tcBorders>
            <w:vAlign w:val="center"/>
          </w:tcPr>
          <w:p w:rsidR="00712C6D" w:rsidRDefault="002B3980">
            <w:pPr>
              <w:spacing w:line="500" w:lineRule="exact"/>
              <w:jc w:val="center"/>
              <w:rPr>
                <w:rFonts w:ascii="仿宋" w:eastAsia="仿宋" w:hAnsi="仿宋" w:cs="仿宋"/>
                <w:sz w:val="32"/>
                <w:szCs w:val="32"/>
              </w:rPr>
            </w:pPr>
            <w:r>
              <w:rPr>
                <w:rFonts w:ascii="仿宋" w:eastAsia="仿宋" w:hAnsi="仿宋" w:cs="仿宋" w:hint="eastAsia"/>
                <w:sz w:val="32"/>
                <w:szCs w:val="32"/>
              </w:rPr>
              <w:t>规划</w:t>
            </w:r>
            <w:r w:rsidR="0075184F">
              <w:rPr>
                <w:rFonts w:ascii="仿宋" w:eastAsia="仿宋" w:hAnsi="仿宋" w:cs="仿宋" w:hint="eastAsia"/>
                <w:sz w:val="32"/>
                <w:szCs w:val="32"/>
              </w:rPr>
              <w:t>用地性质</w:t>
            </w:r>
          </w:p>
        </w:tc>
        <w:tc>
          <w:tcPr>
            <w:tcW w:w="4343" w:type="dxa"/>
            <w:tcBorders>
              <w:top w:val="single" w:sz="4" w:space="0" w:color="auto"/>
            </w:tcBorders>
            <w:vAlign w:val="center"/>
          </w:tcPr>
          <w:p w:rsidR="00712C6D" w:rsidRDefault="0075184F">
            <w:pPr>
              <w:spacing w:line="500" w:lineRule="exact"/>
              <w:jc w:val="center"/>
              <w:rPr>
                <w:rFonts w:ascii="仿宋" w:eastAsia="仿宋" w:hAnsi="仿宋" w:cs="仿宋"/>
                <w:sz w:val="32"/>
                <w:szCs w:val="32"/>
              </w:rPr>
            </w:pPr>
            <w:r>
              <w:rPr>
                <w:rFonts w:ascii="仿宋" w:eastAsia="仿宋" w:hAnsi="仿宋" w:cs="仿宋" w:hint="eastAsia"/>
                <w:sz w:val="32"/>
                <w:szCs w:val="32"/>
              </w:rPr>
              <w:t>一类工业用地（M1）</w:t>
            </w:r>
          </w:p>
        </w:tc>
      </w:tr>
      <w:tr w:rsidR="00712C6D">
        <w:trPr>
          <w:jc w:val="center"/>
        </w:trPr>
        <w:tc>
          <w:tcPr>
            <w:tcW w:w="3901" w:type="dxa"/>
            <w:vAlign w:val="center"/>
          </w:tcPr>
          <w:p w:rsidR="00712C6D" w:rsidRDefault="0075184F">
            <w:pPr>
              <w:spacing w:line="500" w:lineRule="exact"/>
              <w:jc w:val="center"/>
              <w:rPr>
                <w:rFonts w:ascii="仿宋" w:eastAsia="仿宋" w:hAnsi="仿宋" w:cs="仿宋"/>
                <w:sz w:val="32"/>
                <w:szCs w:val="32"/>
              </w:rPr>
            </w:pPr>
            <w:r>
              <w:rPr>
                <w:rFonts w:ascii="仿宋" w:eastAsia="仿宋" w:hAnsi="仿宋" w:cs="仿宋" w:hint="eastAsia"/>
                <w:sz w:val="32"/>
                <w:szCs w:val="32"/>
              </w:rPr>
              <w:t>计算指标用地面积（㎡）</w:t>
            </w:r>
          </w:p>
        </w:tc>
        <w:tc>
          <w:tcPr>
            <w:tcW w:w="4343" w:type="dxa"/>
            <w:vAlign w:val="center"/>
          </w:tcPr>
          <w:p w:rsidR="00712C6D" w:rsidRDefault="0075184F" w:rsidP="00A449B0">
            <w:pPr>
              <w:spacing w:line="500" w:lineRule="exact"/>
              <w:jc w:val="center"/>
              <w:rPr>
                <w:rFonts w:eastAsia="仿宋"/>
                <w:sz w:val="32"/>
                <w:szCs w:val="32"/>
              </w:rPr>
            </w:pPr>
            <w:r>
              <w:rPr>
                <w:rFonts w:eastAsia="仿宋"/>
                <w:sz w:val="32"/>
                <w:szCs w:val="32"/>
              </w:rPr>
              <w:t>6</w:t>
            </w:r>
            <w:r w:rsidR="00A449B0">
              <w:rPr>
                <w:rFonts w:eastAsia="仿宋"/>
                <w:sz w:val="32"/>
                <w:szCs w:val="32"/>
              </w:rPr>
              <w:t>5365</w:t>
            </w:r>
          </w:p>
        </w:tc>
      </w:tr>
      <w:tr w:rsidR="00712C6D">
        <w:trPr>
          <w:jc w:val="center"/>
        </w:trPr>
        <w:tc>
          <w:tcPr>
            <w:tcW w:w="3901" w:type="dxa"/>
            <w:vAlign w:val="center"/>
          </w:tcPr>
          <w:p w:rsidR="00712C6D" w:rsidRDefault="0075184F">
            <w:pPr>
              <w:spacing w:line="500" w:lineRule="exact"/>
              <w:jc w:val="center"/>
              <w:rPr>
                <w:rFonts w:ascii="仿宋" w:eastAsia="仿宋" w:hAnsi="仿宋" w:cs="仿宋"/>
                <w:sz w:val="32"/>
                <w:szCs w:val="32"/>
              </w:rPr>
            </w:pPr>
            <w:r>
              <w:rPr>
                <w:rFonts w:ascii="仿宋" w:eastAsia="仿宋" w:hAnsi="仿宋" w:cs="仿宋" w:hint="eastAsia"/>
                <w:sz w:val="32"/>
                <w:szCs w:val="32"/>
              </w:rPr>
              <w:t>出让用地面积（㎡）</w:t>
            </w:r>
          </w:p>
        </w:tc>
        <w:tc>
          <w:tcPr>
            <w:tcW w:w="4343" w:type="dxa"/>
            <w:vAlign w:val="center"/>
          </w:tcPr>
          <w:p w:rsidR="00712C6D" w:rsidRDefault="0075184F" w:rsidP="00A449B0">
            <w:pPr>
              <w:spacing w:line="500" w:lineRule="exact"/>
              <w:jc w:val="center"/>
              <w:rPr>
                <w:rFonts w:eastAsia="仿宋"/>
                <w:sz w:val="32"/>
                <w:szCs w:val="32"/>
              </w:rPr>
            </w:pPr>
            <w:r>
              <w:rPr>
                <w:rFonts w:eastAsia="仿宋"/>
                <w:sz w:val="32"/>
                <w:szCs w:val="32"/>
              </w:rPr>
              <w:t>5</w:t>
            </w:r>
            <w:r w:rsidR="00A449B0">
              <w:rPr>
                <w:rFonts w:eastAsia="仿宋"/>
                <w:sz w:val="32"/>
                <w:szCs w:val="32"/>
              </w:rPr>
              <w:t>3068</w:t>
            </w:r>
          </w:p>
        </w:tc>
      </w:tr>
      <w:tr w:rsidR="00712C6D">
        <w:trPr>
          <w:jc w:val="center"/>
        </w:trPr>
        <w:tc>
          <w:tcPr>
            <w:tcW w:w="3901" w:type="dxa"/>
            <w:vAlign w:val="center"/>
          </w:tcPr>
          <w:p w:rsidR="00712C6D" w:rsidRDefault="0075184F">
            <w:pPr>
              <w:spacing w:line="500" w:lineRule="exact"/>
              <w:jc w:val="center"/>
              <w:rPr>
                <w:rFonts w:ascii="仿宋" w:eastAsia="仿宋" w:hAnsi="仿宋" w:cs="仿宋"/>
                <w:sz w:val="32"/>
                <w:szCs w:val="32"/>
              </w:rPr>
            </w:pPr>
            <w:r>
              <w:rPr>
                <w:rFonts w:ascii="仿宋" w:eastAsia="仿宋" w:hAnsi="仿宋" w:cs="仿宋" w:hint="eastAsia"/>
                <w:sz w:val="32"/>
                <w:szCs w:val="32"/>
              </w:rPr>
              <w:t>容积率</w:t>
            </w:r>
          </w:p>
        </w:tc>
        <w:tc>
          <w:tcPr>
            <w:tcW w:w="4343" w:type="dxa"/>
            <w:vAlign w:val="center"/>
          </w:tcPr>
          <w:p w:rsidR="00712C6D" w:rsidRDefault="0075184F" w:rsidP="00004E05">
            <w:pPr>
              <w:spacing w:line="500" w:lineRule="exact"/>
              <w:jc w:val="center"/>
              <w:rPr>
                <w:rFonts w:eastAsia="仿宋"/>
                <w:sz w:val="32"/>
                <w:szCs w:val="32"/>
              </w:rPr>
            </w:pPr>
            <w:r>
              <w:rPr>
                <w:rFonts w:eastAsia="仿宋"/>
                <w:sz w:val="32"/>
                <w:szCs w:val="32"/>
              </w:rPr>
              <w:t>1.</w:t>
            </w:r>
            <w:r w:rsidR="00004E05">
              <w:rPr>
                <w:rFonts w:eastAsia="仿宋"/>
                <w:sz w:val="32"/>
                <w:szCs w:val="32"/>
              </w:rPr>
              <w:t>8</w:t>
            </w:r>
            <w:r w:rsidR="00004E05" w:rsidRPr="00004E05">
              <w:rPr>
                <w:rFonts w:eastAsia="仿宋"/>
                <w:sz w:val="32"/>
                <w:szCs w:val="32"/>
              </w:rPr>
              <w:t>-</w:t>
            </w:r>
            <w:r>
              <w:rPr>
                <w:rFonts w:eastAsia="仿宋"/>
                <w:sz w:val="32"/>
                <w:szCs w:val="32"/>
              </w:rPr>
              <w:t>3.5</w:t>
            </w:r>
          </w:p>
        </w:tc>
      </w:tr>
      <w:tr w:rsidR="00712C6D">
        <w:trPr>
          <w:jc w:val="center"/>
        </w:trPr>
        <w:tc>
          <w:tcPr>
            <w:tcW w:w="3901" w:type="dxa"/>
            <w:vAlign w:val="center"/>
          </w:tcPr>
          <w:p w:rsidR="00712C6D" w:rsidRDefault="0075184F">
            <w:pPr>
              <w:spacing w:line="500" w:lineRule="exact"/>
              <w:jc w:val="center"/>
              <w:rPr>
                <w:rFonts w:ascii="仿宋" w:eastAsia="仿宋" w:hAnsi="仿宋" w:cs="仿宋"/>
                <w:sz w:val="32"/>
                <w:szCs w:val="32"/>
              </w:rPr>
            </w:pPr>
            <w:r>
              <w:rPr>
                <w:rFonts w:ascii="仿宋" w:eastAsia="仿宋" w:hAnsi="仿宋" w:cs="仿宋" w:hint="eastAsia"/>
                <w:sz w:val="32"/>
                <w:szCs w:val="32"/>
              </w:rPr>
              <w:t>计容积率建筑面积（㎡）</w:t>
            </w:r>
          </w:p>
        </w:tc>
        <w:tc>
          <w:tcPr>
            <w:tcW w:w="4343" w:type="dxa"/>
            <w:vAlign w:val="center"/>
          </w:tcPr>
          <w:p w:rsidR="00712C6D" w:rsidRDefault="0075184F" w:rsidP="00A449B0">
            <w:pPr>
              <w:spacing w:line="500" w:lineRule="exact"/>
              <w:jc w:val="center"/>
              <w:rPr>
                <w:rFonts w:eastAsia="仿宋"/>
                <w:sz w:val="32"/>
                <w:szCs w:val="32"/>
              </w:rPr>
            </w:pPr>
            <w:r>
              <w:rPr>
                <w:rFonts w:eastAsia="仿宋"/>
                <w:sz w:val="32"/>
                <w:szCs w:val="32"/>
              </w:rPr>
              <w:t>1</w:t>
            </w:r>
            <w:r w:rsidR="00A449B0">
              <w:rPr>
                <w:rFonts w:eastAsia="仿宋"/>
                <w:sz w:val="32"/>
                <w:szCs w:val="32"/>
              </w:rPr>
              <w:t>17657</w:t>
            </w:r>
            <w:r>
              <w:rPr>
                <w:rFonts w:eastAsia="仿宋"/>
                <w:sz w:val="32"/>
                <w:szCs w:val="32"/>
              </w:rPr>
              <w:t>-</w:t>
            </w:r>
            <w:r w:rsidR="00A449B0">
              <w:rPr>
                <w:rFonts w:eastAsia="仿宋"/>
                <w:sz w:val="32"/>
                <w:szCs w:val="32"/>
              </w:rPr>
              <w:t>228777</w:t>
            </w:r>
          </w:p>
        </w:tc>
      </w:tr>
      <w:tr w:rsidR="00712C6D">
        <w:trPr>
          <w:jc w:val="center"/>
        </w:trPr>
        <w:tc>
          <w:tcPr>
            <w:tcW w:w="3901" w:type="dxa"/>
            <w:vAlign w:val="center"/>
          </w:tcPr>
          <w:p w:rsidR="00712C6D" w:rsidRDefault="0075184F">
            <w:pPr>
              <w:spacing w:line="500" w:lineRule="exact"/>
              <w:jc w:val="center"/>
              <w:rPr>
                <w:rFonts w:ascii="仿宋" w:eastAsia="仿宋" w:hAnsi="仿宋" w:cs="仿宋"/>
                <w:sz w:val="32"/>
                <w:szCs w:val="32"/>
              </w:rPr>
            </w:pPr>
            <w:r>
              <w:rPr>
                <w:rFonts w:ascii="仿宋" w:eastAsia="仿宋" w:hAnsi="仿宋" w:cs="仿宋" w:hint="eastAsia"/>
                <w:sz w:val="32"/>
                <w:szCs w:val="32"/>
              </w:rPr>
              <w:t>建筑系数（%）</w:t>
            </w:r>
          </w:p>
        </w:tc>
        <w:tc>
          <w:tcPr>
            <w:tcW w:w="4343" w:type="dxa"/>
            <w:vAlign w:val="center"/>
          </w:tcPr>
          <w:p w:rsidR="00712C6D" w:rsidRDefault="00004E05" w:rsidP="00A449B0">
            <w:pPr>
              <w:spacing w:line="500" w:lineRule="exact"/>
              <w:jc w:val="center"/>
              <w:rPr>
                <w:rFonts w:eastAsia="仿宋"/>
                <w:sz w:val="32"/>
                <w:szCs w:val="32"/>
              </w:rPr>
            </w:pPr>
            <w:r w:rsidRPr="00004E05">
              <w:rPr>
                <w:rFonts w:eastAsia="仿宋" w:hint="eastAsia"/>
                <w:sz w:val="32"/>
                <w:szCs w:val="32"/>
              </w:rPr>
              <w:t>≥</w:t>
            </w:r>
            <w:r w:rsidR="0075184F">
              <w:rPr>
                <w:rFonts w:eastAsia="仿宋"/>
                <w:sz w:val="32"/>
                <w:szCs w:val="32"/>
              </w:rPr>
              <w:t>30</w:t>
            </w:r>
          </w:p>
        </w:tc>
      </w:tr>
      <w:tr w:rsidR="00712C6D">
        <w:trPr>
          <w:jc w:val="center"/>
        </w:trPr>
        <w:tc>
          <w:tcPr>
            <w:tcW w:w="3901" w:type="dxa"/>
            <w:tcBorders>
              <w:bottom w:val="single" w:sz="4" w:space="0" w:color="auto"/>
            </w:tcBorders>
            <w:vAlign w:val="center"/>
          </w:tcPr>
          <w:p w:rsidR="00712C6D" w:rsidRDefault="0075184F">
            <w:pPr>
              <w:spacing w:line="500" w:lineRule="exact"/>
              <w:jc w:val="center"/>
              <w:rPr>
                <w:rFonts w:ascii="仿宋" w:eastAsia="仿宋" w:hAnsi="仿宋" w:cs="仿宋"/>
                <w:sz w:val="32"/>
                <w:szCs w:val="32"/>
              </w:rPr>
            </w:pPr>
            <w:r>
              <w:rPr>
                <w:rFonts w:ascii="仿宋" w:eastAsia="仿宋" w:hAnsi="仿宋" w:cs="仿宋" w:hint="eastAsia"/>
                <w:sz w:val="32"/>
                <w:szCs w:val="32"/>
              </w:rPr>
              <w:t>绿地率（%）</w:t>
            </w:r>
          </w:p>
        </w:tc>
        <w:tc>
          <w:tcPr>
            <w:tcW w:w="4343" w:type="dxa"/>
            <w:tcBorders>
              <w:bottom w:val="single" w:sz="4" w:space="0" w:color="auto"/>
            </w:tcBorders>
            <w:vAlign w:val="center"/>
          </w:tcPr>
          <w:p w:rsidR="00712C6D" w:rsidRDefault="0075184F">
            <w:pPr>
              <w:spacing w:line="500" w:lineRule="exact"/>
              <w:jc w:val="center"/>
              <w:rPr>
                <w:rFonts w:eastAsia="仿宋"/>
                <w:sz w:val="32"/>
                <w:szCs w:val="32"/>
              </w:rPr>
            </w:pPr>
            <w:r>
              <w:rPr>
                <w:rFonts w:eastAsia="仿宋"/>
                <w:sz w:val="32"/>
                <w:szCs w:val="32"/>
              </w:rPr>
              <w:t>15</w:t>
            </w:r>
            <w:r w:rsidR="00004E05" w:rsidRPr="00004E05">
              <w:rPr>
                <w:rFonts w:eastAsia="仿宋"/>
                <w:sz w:val="32"/>
                <w:szCs w:val="32"/>
              </w:rPr>
              <w:t>-</w:t>
            </w:r>
            <w:r>
              <w:rPr>
                <w:rFonts w:eastAsia="仿宋"/>
                <w:sz w:val="32"/>
                <w:szCs w:val="32"/>
              </w:rPr>
              <w:t>20</w:t>
            </w:r>
          </w:p>
        </w:tc>
      </w:tr>
    </w:tbl>
    <w:p w:rsidR="00A449B0" w:rsidRDefault="00A449B0" w:rsidP="002B3980">
      <w:pPr>
        <w:ind w:left="2" w:firstLineChars="199" w:firstLine="637"/>
        <w:rPr>
          <w:rFonts w:ascii="仿宋" w:eastAsia="仿宋" w:hAnsi="仿宋" w:cs="仿宋"/>
          <w:bCs/>
          <w:sz w:val="32"/>
          <w:szCs w:val="32"/>
        </w:rPr>
      </w:pPr>
    </w:p>
    <w:p w:rsidR="00A449B0" w:rsidRPr="00004E05" w:rsidRDefault="00A449B0" w:rsidP="00A449B0">
      <w:pPr>
        <w:spacing w:line="500" w:lineRule="exact"/>
        <w:ind w:firstLineChars="200" w:firstLine="640"/>
        <w:rPr>
          <w:rFonts w:ascii="仿宋" w:eastAsia="仿宋" w:hAnsi="仿宋" w:cs="仿宋"/>
          <w:sz w:val="32"/>
          <w:szCs w:val="32"/>
        </w:rPr>
      </w:pPr>
      <w:r w:rsidRPr="00004E05">
        <w:rPr>
          <w:rFonts w:ascii="仿宋" w:eastAsia="仿宋" w:hAnsi="仿宋" w:cs="仿宋" w:hint="eastAsia"/>
          <w:sz w:val="32"/>
          <w:szCs w:val="32"/>
        </w:rPr>
        <w:lastRenderedPageBreak/>
        <w:t>JD-1</w:t>
      </w:r>
      <w:r>
        <w:rPr>
          <w:rFonts w:ascii="仿宋" w:eastAsia="仿宋" w:hAnsi="仿宋" w:cs="仿宋"/>
          <w:sz w:val="32"/>
          <w:szCs w:val="32"/>
        </w:rPr>
        <w:t>12</w:t>
      </w:r>
      <w:r w:rsidRPr="00004E05">
        <w:rPr>
          <w:rFonts w:ascii="仿宋" w:eastAsia="仿宋" w:hAnsi="仿宋" w:cs="仿宋" w:hint="eastAsia"/>
          <w:sz w:val="32"/>
          <w:szCs w:val="32"/>
        </w:rPr>
        <w:t>-0</w:t>
      </w:r>
      <w:r>
        <w:rPr>
          <w:rFonts w:ascii="仿宋" w:eastAsia="仿宋" w:hAnsi="仿宋" w:cs="仿宋"/>
          <w:sz w:val="32"/>
          <w:szCs w:val="32"/>
        </w:rPr>
        <w:t>2</w:t>
      </w:r>
      <w:r>
        <w:rPr>
          <w:rFonts w:ascii="仿宋" w:eastAsia="仿宋" w:hAnsi="仿宋" w:cs="仿宋" w:hint="eastAsia"/>
          <w:sz w:val="32"/>
          <w:szCs w:val="32"/>
        </w:rPr>
        <w:t>地块规划指标：</w:t>
      </w:r>
    </w:p>
    <w:tbl>
      <w:tblPr>
        <w:tblW w:w="82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1"/>
        <w:gridCol w:w="4343"/>
      </w:tblGrid>
      <w:tr w:rsidR="00A449B0" w:rsidTr="001A4BBD">
        <w:trPr>
          <w:jc w:val="center"/>
        </w:trPr>
        <w:tc>
          <w:tcPr>
            <w:tcW w:w="3901" w:type="dxa"/>
            <w:tcBorders>
              <w:top w:val="single" w:sz="4" w:space="0" w:color="auto"/>
            </w:tcBorders>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规划用地性质</w:t>
            </w:r>
          </w:p>
        </w:tc>
        <w:tc>
          <w:tcPr>
            <w:tcW w:w="4343" w:type="dxa"/>
            <w:tcBorders>
              <w:top w:val="single" w:sz="4" w:space="0" w:color="auto"/>
            </w:tcBorders>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一类工业用地（M1）</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计算指标用地面积（㎡）</w:t>
            </w:r>
          </w:p>
        </w:tc>
        <w:tc>
          <w:tcPr>
            <w:tcW w:w="4343" w:type="dxa"/>
            <w:vAlign w:val="center"/>
          </w:tcPr>
          <w:p w:rsidR="00A449B0" w:rsidRDefault="00A449B0" w:rsidP="001A4BBD">
            <w:pPr>
              <w:spacing w:line="500" w:lineRule="exact"/>
              <w:jc w:val="center"/>
              <w:rPr>
                <w:rFonts w:eastAsia="仿宋"/>
                <w:sz w:val="32"/>
                <w:szCs w:val="32"/>
              </w:rPr>
            </w:pPr>
            <w:r>
              <w:rPr>
                <w:rFonts w:eastAsia="仿宋"/>
                <w:sz w:val="32"/>
                <w:szCs w:val="32"/>
              </w:rPr>
              <w:t>65856</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出让用地面积（㎡）</w:t>
            </w:r>
          </w:p>
        </w:tc>
        <w:tc>
          <w:tcPr>
            <w:tcW w:w="4343" w:type="dxa"/>
            <w:vAlign w:val="center"/>
          </w:tcPr>
          <w:p w:rsidR="00A449B0" w:rsidRDefault="00A449B0" w:rsidP="001A4BBD">
            <w:pPr>
              <w:spacing w:line="500" w:lineRule="exact"/>
              <w:jc w:val="center"/>
              <w:rPr>
                <w:rFonts w:eastAsia="仿宋"/>
                <w:sz w:val="32"/>
                <w:szCs w:val="32"/>
              </w:rPr>
            </w:pPr>
            <w:r>
              <w:rPr>
                <w:rFonts w:eastAsia="仿宋"/>
                <w:sz w:val="32"/>
                <w:szCs w:val="32"/>
              </w:rPr>
              <w:t>51524</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容积率</w:t>
            </w:r>
          </w:p>
        </w:tc>
        <w:tc>
          <w:tcPr>
            <w:tcW w:w="4343" w:type="dxa"/>
            <w:vAlign w:val="center"/>
          </w:tcPr>
          <w:p w:rsidR="00A449B0" w:rsidRDefault="00A449B0" w:rsidP="001A4BBD">
            <w:pPr>
              <w:spacing w:line="500" w:lineRule="exact"/>
              <w:jc w:val="center"/>
              <w:rPr>
                <w:rFonts w:eastAsia="仿宋"/>
                <w:sz w:val="32"/>
                <w:szCs w:val="32"/>
              </w:rPr>
            </w:pPr>
            <w:r>
              <w:rPr>
                <w:rFonts w:eastAsia="仿宋"/>
                <w:sz w:val="32"/>
                <w:szCs w:val="32"/>
              </w:rPr>
              <w:t>1.8</w:t>
            </w:r>
            <w:r w:rsidRPr="00004E05">
              <w:rPr>
                <w:rFonts w:eastAsia="仿宋"/>
                <w:sz w:val="32"/>
                <w:szCs w:val="32"/>
              </w:rPr>
              <w:t>-</w:t>
            </w:r>
            <w:r>
              <w:rPr>
                <w:rFonts w:eastAsia="仿宋"/>
                <w:sz w:val="32"/>
                <w:szCs w:val="32"/>
              </w:rPr>
              <w:t>3.5</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计容积率建筑面积（㎡）</w:t>
            </w:r>
          </w:p>
        </w:tc>
        <w:tc>
          <w:tcPr>
            <w:tcW w:w="4343" w:type="dxa"/>
            <w:vAlign w:val="center"/>
          </w:tcPr>
          <w:p w:rsidR="00A449B0" w:rsidRDefault="00A449B0" w:rsidP="00A449B0">
            <w:pPr>
              <w:spacing w:line="500" w:lineRule="exact"/>
              <w:jc w:val="center"/>
              <w:rPr>
                <w:rFonts w:eastAsia="仿宋"/>
                <w:sz w:val="32"/>
                <w:szCs w:val="32"/>
              </w:rPr>
            </w:pPr>
            <w:r>
              <w:rPr>
                <w:rFonts w:eastAsia="仿宋"/>
                <w:sz w:val="32"/>
                <w:szCs w:val="32"/>
              </w:rPr>
              <w:t>118541-230496</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建筑系数（%）</w:t>
            </w:r>
          </w:p>
        </w:tc>
        <w:tc>
          <w:tcPr>
            <w:tcW w:w="4343" w:type="dxa"/>
            <w:vAlign w:val="center"/>
          </w:tcPr>
          <w:p w:rsidR="00A449B0" w:rsidRDefault="00A449B0" w:rsidP="001A4BBD">
            <w:pPr>
              <w:spacing w:line="500" w:lineRule="exact"/>
              <w:jc w:val="center"/>
              <w:rPr>
                <w:rFonts w:eastAsia="仿宋"/>
                <w:sz w:val="32"/>
                <w:szCs w:val="32"/>
              </w:rPr>
            </w:pPr>
            <w:r w:rsidRPr="00004E05">
              <w:rPr>
                <w:rFonts w:eastAsia="仿宋" w:hint="eastAsia"/>
                <w:sz w:val="32"/>
                <w:szCs w:val="32"/>
              </w:rPr>
              <w:t>≥</w:t>
            </w:r>
            <w:r>
              <w:rPr>
                <w:rFonts w:eastAsia="仿宋"/>
                <w:sz w:val="32"/>
                <w:szCs w:val="32"/>
              </w:rPr>
              <w:t>30</w:t>
            </w:r>
          </w:p>
        </w:tc>
      </w:tr>
      <w:tr w:rsidR="00A449B0" w:rsidTr="001A4BBD">
        <w:trPr>
          <w:jc w:val="center"/>
        </w:trPr>
        <w:tc>
          <w:tcPr>
            <w:tcW w:w="3901" w:type="dxa"/>
            <w:tcBorders>
              <w:bottom w:val="single" w:sz="4" w:space="0" w:color="auto"/>
            </w:tcBorders>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绿地率（%）</w:t>
            </w:r>
          </w:p>
        </w:tc>
        <w:tc>
          <w:tcPr>
            <w:tcW w:w="4343" w:type="dxa"/>
            <w:tcBorders>
              <w:bottom w:val="single" w:sz="4" w:space="0" w:color="auto"/>
            </w:tcBorders>
            <w:vAlign w:val="center"/>
          </w:tcPr>
          <w:p w:rsidR="00A449B0" w:rsidRDefault="00A449B0" w:rsidP="001A4BBD">
            <w:pPr>
              <w:spacing w:line="500" w:lineRule="exact"/>
              <w:jc w:val="center"/>
              <w:rPr>
                <w:rFonts w:eastAsia="仿宋"/>
                <w:sz w:val="32"/>
                <w:szCs w:val="32"/>
              </w:rPr>
            </w:pPr>
            <w:r>
              <w:rPr>
                <w:rFonts w:eastAsia="仿宋"/>
                <w:sz w:val="32"/>
                <w:szCs w:val="32"/>
              </w:rPr>
              <w:t>15</w:t>
            </w:r>
            <w:r w:rsidRPr="00004E05">
              <w:rPr>
                <w:rFonts w:eastAsia="仿宋"/>
                <w:sz w:val="32"/>
                <w:szCs w:val="32"/>
              </w:rPr>
              <w:t>-</w:t>
            </w:r>
            <w:r>
              <w:rPr>
                <w:rFonts w:eastAsia="仿宋"/>
                <w:sz w:val="32"/>
                <w:szCs w:val="32"/>
              </w:rPr>
              <w:t>20</w:t>
            </w:r>
          </w:p>
        </w:tc>
      </w:tr>
    </w:tbl>
    <w:p w:rsidR="00A449B0" w:rsidRPr="00004E05" w:rsidRDefault="00A449B0" w:rsidP="00A449B0">
      <w:pPr>
        <w:spacing w:line="500" w:lineRule="exact"/>
        <w:ind w:firstLineChars="200" w:firstLine="640"/>
        <w:rPr>
          <w:rFonts w:ascii="仿宋" w:eastAsia="仿宋" w:hAnsi="仿宋" w:cs="仿宋"/>
          <w:sz w:val="32"/>
          <w:szCs w:val="32"/>
        </w:rPr>
      </w:pPr>
      <w:r w:rsidRPr="00004E05">
        <w:rPr>
          <w:rFonts w:ascii="仿宋" w:eastAsia="仿宋" w:hAnsi="仿宋" w:cs="仿宋" w:hint="eastAsia"/>
          <w:sz w:val="32"/>
          <w:szCs w:val="32"/>
        </w:rPr>
        <w:t>JD-1</w:t>
      </w:r>
      <w:r>
        <w:rPr>
          <w:rFonts w:ascii="仿宋" w:eastAsia="仿宋" w:hAnsi="仿宋" w:cs="仿宋"/>
          <w:sz w:val="32"/>
          <w:szCs w:val="32"/>
        </w:rPr>
        <w:t>12</w:t>
      </w:r>
      <w:r w:rsidRPr="00004E05">
        <w:rPr>
          <w:rFonts w:ascii="仿宋" w:eastAsia="仿宋" w:hAnsi="仿宋" w:cs="仿宋" w:hint="eastAsia"/>
          <w:sz w:val="32"/>
          <w:szCs w:val="32"/>
        </w:rPr>
        <w:t>-0</w:t>
      </w:r>
      <w:r>
        <w:rPr>
          <w:rFonts w:ascii="仿宋" w:eastAsia="仿宋" w:hAnsi="仿宋" w:cs="仿宋"/>
          <w:sz w:val="32"/>
          <w:szCs w:val="32"/>
        </w:rPr>
        <w:t>4</w:t>
      </w:r>
      <w:r>
        <w:rPr>
          <w:rFonts w:ascii="仿宋" w:eastAsia="仿宋" w:hAnsi="仿宋" w:cs="仿宋" w:hint="eastAsia"/>
          <w:sz w:val="32"/>
          <w:szCs w:val="32"/>
        </w:rPr>
        <w:t>地块规划指标：</w:t>
      </w:r>
    </w:p>
    <w:tbl>
      <w:tblPr>
        <w:tblW w:w="82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1"/>
        <w:gridCol w:w="4343"/>
      </w:tblGrid>
      <w:tr w:rsidR="00A449B0" w:rsidTr="001A4BBD">
        <w:trPr>
          <w:jc w:val="center"/>
        </w:trPr>
        <w:tc>
          <w:tcPr>
            <w:tcW w:w="3901" w:type="dxa"/>
            <w:tcBorders>
              <w:top w:val="single" w:sz="4" w:space="0" w:color="auto"/>
            </w:tcBorders>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规划用地性质</w:t>
            </w:r>
          </w:p>
        </w:tc>
        <w:tc>
          <w:tcPr>
            <w:tcW w:w="4343" w:type="dxa"/>
            <w:tcBorders>
              <w:top w:val="single" w:sz="4" w:space="0" w:color="auto"/>
            </w:tcBorders>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一类工业用地（M1）</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计算指标用地面积（㎡）</w:t>
            </w:r>
          </w:p>
        </w:tc>
        <w:tc>
          <w:tcPr>
            <w:tcW w:w="4343" w:type="dxa"/>
            <w:vAlign w:val="center"/>
          </w:tcPr>
          <w:p w:rsidR="00A449B0" w:rsidRDefault="00A449B0" w:rsidP="001A4BBD">
            <w:pPr>
              <w:spacing w:line="500" w:lineRule="exact"/>
              <w:jc w:val="center"/>
              <w:rPr>
                <w:rFonts w:eastAsia="仿宋"/>
                <w:sz w:val="32"/>
                <w:szCs w:val="32"/>
              </w:rPr>
            </w:pPr>
            <w:r>
              <w:rPr>
                <w:rFonts w:eastAsia="仿宋"/>
                <w:sz w:val="32"/>
                <w:szCs w:val="32"/>
              </w:rPr>
              <w:t>44298</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出让用地面积（㎡）</w:t>
            </w:r>
          </w:p>
        </w:tc>
        <w:tc>
          <w:tcPr>
            <w:tcW w:w="4343" w:type="dxa"/>
            <w:vAlign w:val="center"/>
          </w:tcPr>
          <w:p w:rsidR="00A449B0" w:rsidRDefault="00A449B0" w:rsidP="001A4BBD">
            <w:pPr>
              <w:spacing w:line="500" w:lineRule="exact"/>
              <w:jc w:val="center"/>
              <w:rPr>
                <w:rFonts w:eastAsia="仿宋"/>
                <w:sz w:val="32"/>
                <w:szCs w:val="32"/>
              </w:rPr>
            </w:pPr>
            <w:r>
              <w:rPr>
                <w:rFonts w:eastAsia="仿宋"/>
                <w:sz w:val="32"/>
                <w:szCs w:val="32"/>
              </w:rPr>
              <w:t>33205</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容积率</w:t>
            </w:r>
          </w:p>
        </w:tc>
        <w:tc>
          <w:tcPr>
            <w:tcW w:w="4343" w:type="dxa"/>
            <w:vAlign w:val="center"/>
          </w:tcPr>
          <w:p w:rsidR="00A449B0" w:rsidRDefault="00A449B0" w:rsidP="001A4BBD">
            <w:pPr>
              <w:spacing w:line="500" w:lineRule="exact"/>
              <w:jc w:val="center"/>
              <w:rPr>
                <w:rFonts w:eastAsia="仿宋"/>
                <w:sz w:val="32"/>
                <w:szCs w:val="32"/>
              </w:rPr>
            </w:pPr>
            <w:r>
              <w:rPr>
                <w:rFonts w:eastAsia="仿宋"/>
                <w:sz w:val="32"/>
                <w:szCs w:val="32"/>
              </w:rPr>
              <w:t>1.8</w:t>
            </w:r>
            <w:r w:rsidRPr="00004E05">
              <w:rPr>
                <w:rFonts w:eastAsia="仿宋"/>
                <w:sz w:val="32"/>
                <w:szCs w:val="32"/>
              </w:rPr>
              <w:t>-</w:t>
            </w:r>
            <w:r>
              <w:rPr>
                <w:rFonts w:eastAsia="仿宋"/>
                <w:sz w:val="32"/>
                <w:szCs w:val="32"/>
              </w:rPr>
              <w:t>3.5</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计容积率建筑面积（㎡）</w:t>
            </w:r>
          </w:p>
        </w:tc>
        <w:tc>
          <w:tcPr>
            <w:tcW w:w="4343" w:type="dxa"/>
            <w:vAlign w:val="center"/>
          </w:tcPr>
          <w:p w:rsidR="00A449B0" w:rsidRDefault="00A449B0" w:rsidP="00A449B0">
            <w:pPr>
              <w:spacing w:line="500" w:lineRule="exact"/>
              <w:jc w:val="center"/>
              <w:rPr>
                <w:rFonts w:eastAsia="仿宋"/>
                <w:sz w:val="32"/>
                <w:szCs w:val="32"/>
              </w:rPr>
            </w:pPr>
            <w:r>
              <w:rPr>
                <w:rFonts w:eastAsia="仿宋"/>
                <w:sz w:val="32"/>
                <w:szCs w:val="32"/>
              </w:rPr>
              <w:t>79737-155043</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建筑系数（%）</w:t>
            </w:r>
          </w:p>
        </w:tc>
        <w:tc>
          <w:tcPr>
            <w:tcW w:w="4343" w:type="dxa"/>
            <w:vAlign w:val="center"/>
          </w:tcPr>
          <w:p w:rsidR="00A449B0" w:rsidRDefault="00A449B0" w:rsidP="001A4BBD">
            <w:pPr>
              <w:spacing w:line="500" w:lineRule="exact"/>
              <w:jc w:val="center"/>
              <w:rPr>
                <w:rFonts w:eastAsia="仿宋"/>
                <w:sz w:val="32"/>
                <w:szCs w:val="32"/>
              </w:rPr>
            </w:pPr>
            <w:r w:rsidRPr="00004E05">
              <w:rPr>
                <w:rFonts w:eastAsia="仿宋" w:hint="eastAsia"/>
                <w:sz w:val="32"/>
                <w:szCs w:val="32"/>
              </w:rPr>
              <w:t>≥</w:t>
            </w:r>
            <w:r>
              <w:rPr>
                <w:rFonts w:eastAsia="仿宋"/>
                <w:sz w:val="32"/>
                <w:szCs w:val="32"/>
              </w:rPr>
              <w:t>30</w:t>
            </w:r>
          </w:p>
        </w:tc>
      </w:tr>
      <w:tr w:rsidR="00A449B0" w:rsidTr="001A4BBD">
        <w:trPr>
          <w:jc w:val="center"/>
        </w:trPr>
        <w:tc>
          <w:tcPr>
            <w:tcW w:w="3901" w:type="dxa"/>
            <w:tcBorders>
              <w:bottom w:val="single" w:sz="4" w:space="0" w:color="auto"/>
            </w:tcBorders>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绿地率（%）</w:t>
            </w:r>
          </w:p>
        </w:tc>
        <w:tc>
          <w:tcPr>
            <w:tcW w:w="4343" w:type="dxa"/>
            <w:tcBorders>
              <w:bottom w:val="single" w:sz="4" w:space="0" w:color="auto"/>
            </w:tcBorders>
            <w:vAlign w:val="center"/>
          </w:tcPr>
          <w:p w:rsidR="00A449B0" w:rsidRDefault="00A449B0" w:rsidP="001A4BBD">
            <w:pPr>
              <w:spacing w:line="500" w:lineRule="exact"/>
              <w:jc w:val="center"/>
              <w:rPr>
                <w:rFonts w:eastAsia="仿宋"/>
                <w:sz w:val="32"/>
                <w:szCs w:val="32"/>
              </w:rPr>
            </w:pPr>
            <w:r>
              <w:rPr>
                <w:rFonts w:eastAsia="仿宋"/>
                <w:sz w:val="32"/>
                <w:szCs w:val="32"/>
              </w:rPr>
              <w:t>15</w:t>
            </w:r>
            <w:r w:rsidRPr="00004E05">
              <w:rPr>
                <w:rFonts w:eastAsia="仿宋"/>
                <w:sz w:val="32"/>
                <w:szCs w:val="32"/>
              </w:rPr>
              <w:t>-</w:t>
            </w:r>
            <w:r>
              <w:rPr>
                <w:rFonts w:eastAsia="仿宋"/>
                <w:sz w:val="32"/>
                <w:szCs w:val="32"/>
              </w:rPr>
              <w:t>20</w:t>
            </w:r>
          </w:p>
        </w:tc>
      </w:tr>
    </w:tbl>
    <w:p w:rsidR="00A449B0" w:rsidRPr="00004E05" w:rsidRDefault="00A449B0" w:rsidP="00A449B0">
      <w:pPr>
        <w:spacing w:line="500" w:lineRule="exact"/>
        <w:ind w:firstLineChars="200" w:firstLine="640"/>
        <w:rPr>
          <w:rFonts w:ascii="仿宋" w:eastAsia="仿宋" w:hAnsi="仿宋" w:cs="仿宋"/>
          <w:sz w:val="32"/>
          <w:szCs w:val="32"/>
        </w:rPr>
      </w:pPr>
      <w:r w:rsidRPr="00004E05">
        <w:rPr>
          <w:rFonts w:ascii="仿宋" w:eastAsia="仿宋" w:hAnsi="仿宋" w:cs="仿宋" w:hint="eastAsia"/>
          <w:sz w:val="32"/>
          <w:szCs w:val="32"/>
        </w:rPr>
        <w:t>JD-1</w:t>
      </w:r>
      <w:r>
        <w:rPr>
          <w:rFonts w:ascii="仿宋" w:eastAsia="仿宋" w:hAnsi="仿宋" w:cs="仿宋"/>
          <w:sz w:val="32"/>
          <w:szCs w:val="32"/>
        </w:rPr>
        <w:t>17</w:t>
      </w:r>
      <w:r w:rsidRPr="00004E05">
        <w:rPr>
          <w:rFonts w:ascii="仿宋" w:eastAsia="仿宋" w:hAnsi="仿宋" w:cs="仿宋" w:hint="eastAsia"/>
          <w:sz w:val="32"/>
          <w:szCs w:val="32"/>
        </w:rPr>
        <w:t>-</w:t>
      </w:r>
      <w:r>
        <w:rPr>
          <w:rFonts w:ascii="仿宋" w:eastAsia="仿宋" w:hAnsi="仿宋" w:cs="仿宋"/>
          <w:sz w:val="32"/>
          <w:szCs w:val="32"/>
        </w:rPr>
        <w:t>14</w:t>
      </w:r>
      <w:r>
        <w:rPr>
          <w:rFonts w:ascii="仿宋" w:eastAsia="仿宋" w:hAnsi="仿宋" w:cs="仿宋" w:hint="eastAsia"/>
          <w:sz w:val="32"/>
          <w:szCs w:val="32"/>
        </w:rPr>
        <w:t>地块规划指标：</w:t>
      </w:r>
    </w:p>
    <w:tbl>
      <w:tblPr>
        <w:tblW w:w="82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1"/>
        <w:gridCol w:w="4343"/>
      </w:tblGrid>
      <w:tr w:rsidR="00A449B0" w:rsidTr="001A4BBD">
        <w:trPr>
          <w:jc w:val="center"/>
        </w:trPr>
        <w:tc>
          <w:tcPr>
            <w:tcW w:w="3901" w:type="dxa"/>
            <w:tcBorders>
              <w:top w:val="single" w:sz="4" w:space="0" w:color="auto"/>
            </w:tcBorders>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规划用地性质</w:t>
            </w:r>
          </w:p>
        </w:tc>
        <w:tc>
          <w:tcPr>
            <w:tcW w:w="4343" w:type="dxa"/>
            <w:tcBorders>
              <w:top w:val="single" w:sz="4" w:space="0" w:color="auto"/>
            </w:tcBorders>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一类工业用地（M1）</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计算指标用地面积（㎡）</w:t>
            </w:r>
          </w:p>
        </w:tc>
        <w:tc>
          <w:tcPr>
            <w:tcW w:w="4343" w:type="dxa"/>
            <w:vAlign w:val="center"/>
          </w:tcPr>
          <w:p w:rsidR="00A449B0" w:rsidRDefault="00A449B0" w:rsidP="001A4BBD">
            <w:pPr>
              <w:spacing w:line="500" w:lineRule="exact"/>
              <w:jc w:val="center"/>
              <w:rPr>
                <w:rFonts w:eastAsia="仿宋"/>
                <w:sz w:val="32"/>
                <w:szCs w:val="32"/>
              </w:rPr>
            </w:pPr>
            <w:r>
              <w:rPr>
                <w:rFonts w:eastAsia="仿宋"/>
                <w:sz w:val="32"/>
                <w:szCs w:val="32"/>
              </w:rPr>
              <w:t>76103</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出让用地面积（㎡）</w:t>
            </w:r>
          </w:p>
        </w:tc>
        <w:tc>
          <w:tcPr>
            <w:tcW w:w="4343" w:type="dxa"/>
            <w:vAlign w:val="center"/>
          </w:tcPr>
          <w:p w:rsidR="00A449B0" w:rsidRDefault="00A449B0" w:rsidP="001A4BBD">
            <w:pPr>
              <w:spacing w:line="500" w:lineRule="exact"/>
              <w:jc w:val="center"/>
              <w:rPr>
                <w:rFonts w:eastAsia="仿宋"/>
                <w:sz w:val="32"/>
                <w:szCs w:val="32"/>
              </w:rPr>
            </w:pPr>
            <w:r>
              <w:rPr>
                <w:rFonts w:eastAsia="仿宋"/>
                <w:sz w:val="32"/>
                <w:szCs w:val="32"/>
              </w:rPr>
              <w:t>57194</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容积率</w:t>
            </w:r>
          </w:p>
        </w:tc>
        <w:tc>
          <w:tcPr>
            <w:tcW w:w="4343" w:type="dxa"/>
            <w:vAlign w:val="center"/>
          </w:tcPr>
          <w:p w:rsidR="00A449B0" w:rsidRDefault="00A449B0" w:rsidP="001A4BBD">
            <w:pPr>
              <w:spacing w:line="500" w:lineRule="exact"/>
              <w:jc w:val="center"/>
              <w:rPr>
                <w:rFonts w:eastAsia="仿宋"/>
                <w:sz w:val="32"/>
                <w:szCs w:val="32"/>
              </w:rPr>
            </w:pPr>
            <w:r>
              <w:rPr>
                <w:rFonts w:eastAsia="仿宋"/>
                <w:sz w:val="32"/>
                <w:szCs w:val="32"/>
              </w:rPr>
              <w:t>1.8</w:t>
            </w:r>
            <w:r w:rsidRPr="00004E05">
              <w:rPr>
                <w:rFonts w:eastAsia="仿宋"/>
                <w:sz w:val="32"/>
                <w:szCs w:val="32"/>
              </w:rPr>
              <w:t>-</w:t>
            </w:r>
            <w:r>
              <w:rPr>
                <w:rFonts w:eastAsia="仿宋"/>
                <w:sz w:val="32"/>
                <w:szCs w:val="32"/>
              </w:rPr>
              <w:t>3.5</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计容积率建筑面积（㎡）</w:t>
            </w:r>
          </w:p>
        </w:tc>
        <w:tc>
          <w:tcPr>
            <w:tcW w:w="4343" w:type="dxa"/>
            <w:vAlign w:val="center"/>
          </w:tcPr>
          <w:p w:rsidR="00A449B0" w:rsidRDefault="00A449B0" w:rsidP="00A449B0">
            <w:pPr>
              <w:spacing w:line="500" w:lineRule="exact"/>
              <w:jc w:val="center"/>
              <w:rPr>
                <w:rFonts w:eastAsia="仿宋"/>
                <w:sz w:val="32"/>
                <w:szCs w:val="32"/>
              </w:rPr>
            </w:pPr>
            <w:r>
              <w:rPr>
                <w:rFonts w:eastAsia="仿宋"/>
                <w:sz w:val="32"/>
                <w:szCs w:val="32"/>
              </w:rPr>
              <w:t>136986-266360</w:t>
            </w:r>
          </w:p>
        </w:tc>
      </w:tr>
      <w:tr w:rsidR="00A449B0" w:rsidTr="001A4BBD">
        <w:trPr>
          <w:jc w:val="center"/>
        </w:trPr>
        <w:tc>
          <w:tcPr>
            <w:tcW w:w="3901" w:type="dxa"/>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建筑系数（%）</w:t>
            </w:r>
          </w:p>
        </w:tc>
        <w:tc>
          <w:tcPr>
            <w:tcW w:w="4343" w:type="dxa"/>
            <w:vAlign w:val="center"/>
          </w:tcPr>
          <w:p w:rsidR="00A449B0" w:rsidRDefault="00A449B0" w:rsidP="001A4BBD">
            <w:pPr>
              <w:spacing w:line="500" w:lineRule="exact"/>
              <w:jc w:val="center"/>
              <w:rPr>
                <w:rFonts w:eastAsia="仿宋"/>
                <w:sz w:val="32"/>
                <w:szCs w:val="32"/>
              </w:rPr>
            </w:pPr>
            <w:r w:rsidRPr="00004E05">
              <w:rPr>
                <w:rFonts w:eastAsia="仿宋" w:hint="eastAsia"/>
                <w:sz w:val="32"/>
                <w:szCs w:val="32"/>
              </w:rPr>
              <w:t>≥</w:t>
            </w:r>
            <w:r>
              <w:rPr>
                <w:rFonts w:eastAsia="仿宋"/>
                <w:sz w:val="32"/>
                <w:szCs w:val="32"/>
              </w:rPr>
              <w:t>30</w:t>
            </w:r>
          </w:p>
        </w:tc>
      </w:tr>
      <w:tr w:rsidR="00A449B0" w:rsidTr="001A4BBD">
        <w:trPr>
          <w:jc w:val="center"/>
        </w:trPr>
        <w:tc>
          <w:tcPr>
            <w:tcW w:w="3901" w:type="dxa"/>
            <w:tcBorders>
              <w:bottom w:val="single" w:sz="4" w:space="0" w:color="auto"/>
            </w:tcBorders>
            <w:vAlign w:val="center"/>
          </w:tcPr>
          <w:p w:rsidR="00A449B0" w:rsidRDefault="00A449B0" w:rsidP="001A4BBD">
            <w:pPr>
              <w:spacing w:line="500" w:lineRule="exact"/>
              <w:jc w:val="center"/>
              <w:rPr>
                <w:rFonts w:ascii="仿宋" w:eastAsia="仿宋" w:hAnsi="仿宋" w:cs="仿宋"/>
                <w:sz w:val="32"/>
                <w:szCs w:val="32"/>
              </w:rPr>
            </w:pPr>
            <w:r>
              <w:rPr>
                <w:rFonts w:ascii="仿宋" w:eastAsia="仿宋" w:hAnsi="仿宋" w:cs="仿宋" w:hint="eastAsia"/>
                <w:sz w:val="32"/>
                <w:szCs w:val="32"/>
              </w:rPr>
              <w:t>绿地率（%）</w:t>
            </w:r>
          </w:p>
        </w:tc>
        <w:tc>
          <w:tcPr>
            <w:tcW w:w="4343" w:type="dxa"/>
            <w:tcBorders>
              <w:bottom w:val="single" w:sz="4" w:space="0" w:color="auto"/>
            </w:tcBorders>
            <w:vAlign w:val="center"/>
          </w:tcPr>
          <w:p w:rsidR="00A449B0" w:rsidRDefault="00A449B0" w:rsidP="001A4BBD">
            <w:pPr>
              <w:spacing w:line="500" w:lineRule="exact"/>
              <w:jc w:val="center"/>
              <w:rPr>
                <w:rFonts w:eastAsia="仿宋"/>
                <w:sz w:val="32"/>
                <w:szCs w:val="32"/>
              </w:rPr>
            </w:pPr>
            <w:r>
              <w:rPr>
                <w:rFonts w:eastAsia="仿宋"/>
                <w:sz w:val="32"/>
                <w:szCs w:val="32"/>
              </w:rPr>
              <w:t>15</w:t>
            </w:r>
            <w:r w:rsidRPr="00004E05">
              <w:rPr>
                <w:rFonts w:eastAsia="仿宋"/>
                <w:sz w:val="32"/>
                <w:szCs w:val="32"/>
              </w:rPr>
              <w:t>-</w:t>
            </w:r>
            <w:r>
              <w:rPr>
                <w:rFonts w:eastAsia="仿宋"/>
                <w:sz w:val="32"/>
                <w:szCs w:val="32"/>
              </w:rPr>
              <w:t>20</w:t>
            </w:r>
          </w:p>
        </w:tc>
      </w:tr>
    </w:tbl>
    <w:p w:rsidR="00712C6D" w:rsidRDefault="0075184F" w:rsidP="002B3980">
      <w:pPr>
        <w:ind w:left="2" w:firstLineChars="199" w:firstLine="637"/>
        <w:rPr>
          <w:rFonts w:ascii="仿宋" w:eastAsia="仿宋" w:hAnsi="仿宋" w:cs="仿宋"/>
          <w:bCs/>
          <w:sz w:val="32"/>
          <w:szCs w:val="32"/>
        </w:rPr>
      </w:pPr>
      <w:r>
        <w:rPr>
          <w:rFonts w:ascii="仿宋" w:eastAsia="仿宋" w:hAnsi="仿宋" w:cs="仿宋" w:hint="eastAsia"/>
          <w:bCs/>
          <w:sz w:val="32"/>
          <w:szCs w:val="32"/>
        </w:rPr>
        <w:lastRenderedPageBreak/>
        <w:t>二、规划要求</w:t>
      </w:r>
    </w:p>
    <w:p w:rsidR="00712C6D" w:rsidRDefault="0075184F" w:rsidP="002B3980">
      <w:pPr>
        <w:spacing w:line="500" w:lineRule="exact"/>
        <w:ind w:firstLineChars="199" w:firstLine="637"/>
        <w:rPr>
          <w:rFonts w:ascii="仿宋" w:eastAsia="仿宋" w:hAnsi="仿宋" w:cs="仿宋"/>
          <w:b/>
          <w:sz w:val="32"/>
          <w:szCs w:val="32"/>
        </w:rPr>
      </w:pPr>
      <w:r>
        <w:rPr>
          <w:rFonts w:ascii="仿宋" w:eastAsia="仿宋" w:hAnsi="仿宋" w:cs="仿宋" w:hint="eastAsia"/>
          <w:sz w:val="32"/>
          <w:szCs w:val="32"/>
        </w:rPr>
        <w:t>（一）总体布局要求（详见图则）</w:t>
      </w:r>
    </w:p>
    <w:tbl>
      <w:tblPr>
        <w:tblW w:w="87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36"/>
        <w:gridCol w:w="4841"/>
      </w:tblGrid>
      <w:tr w:rsidR="00E10391" w:rsidTr="000E408B">
        <w:trPr>
          <w:jc w:val="center"/>
        </w:trPr>
        <w:tc>
          <w:tcPr>
            <w:tcW w:w="3936" w:type="dxa"/>
            <w:vMerge w:val="restart"/>
            <w:tcBorders>
              <w:top w:val="single" w:sz="4" w:space="0" w:color="auto"/>
            </w:tcBorders>
            <w:vAlign w:val="center"/>
          </w:tcPr>
          <w:p w:rsidR="00E10391" w:rsidRDefault="00E10391" w:rsidP="00DE2861">
            <w:pPr>
              <w:jc w:val="center"/>
              <w:textAlignment w:val="center"/>
              <w:rPr>
                <w:rFonts w:ascii="仿宋" w:eastAsia="仿宋" w:hAnsi="仿宋" w:cs="仿宋"/>
                <w:sz w:val="32"/>
                <w:szCs w:val="32"/>
              </w:rPr>
            </w:pPr>
            <w:r>
              <w:rPr>
                <w:rFonts w:ascii="仿宋" w:eastAsia="仿宋" w:hAnsi="仿宋" w:cs="仿宋" w:hint="eastAsia"/>
                <w:sz w:val="32"/>
                <w:szCs w:val="32"/>
              </w:rPr>
              <w:t>多层建筑距离</w:t>
            </w:r>
          </w:p>
        </w:tc>
        <w:tc>
          <w:tcPr>
            <w:tcW w:w="4841" w:type="dxa"/>
            <w:tcBorders>
              <w:top w:val="single" w:sz="4" w:space="0" w:color="auto"/>
            </w:tcBorders>
          </w:tcPr>
          <w:p w:rsidR="00E10391" w:rsidRDefault="00E10391" w:rsidP="00DE2861">
            <w:pPr>
              <w:jc w:val="center"/>
              <w:rPr>
                <w:rFonts w:ascii="仿宋" w:eastAsia="仿宋" w:hAnsi="仿宋" w:cs="仿宋"/>
                <w:sz w:val="32"/>
                <w:szCs w:val="32"/>
              </w:rPr>
            </w:pPr>
            <w:r>
              <w:rPr>
                <w:rFonts w:ascii="仿宋" w:eastAsia="仿宋" w:hAnsi="仿宋" w:cs="仿宋" w:hint="eastAsia"/>
                <w:sz w:val="32"/>
                <w:szCs w:val="32"/>
              </w:rPr>
              <w:t>沿一号公路一侧见图则</w:t>
            </w:r>
          </w:p>
        </w:tc>
      </w:tr>
      <w:tr w:rsidR="00E10391" w:rsidTr="000E408B">
        <w:trPr>
          <w:jc w:val="center"/>
        </w:trPr>
        <w:tc>
          <w:tcPr>
            <w:tcW w:w="3936" w:type="dxa"/>
            <w:vMerge/>
          </w:tcPr>
          <w:p w:rsidR="00E10391" w:rsidRDefault="00E10391" w:rsidP="00DE2861">
            <w:pPr>
              <w:jc w:val="center"/>
              <w:rPr>
                <w:rFonts w:ascii="仿宋" w:eastAsia="仿宋" w:hAnsi="仿宋" w:cs="仿宋"/>
                <w:sz w:val="32"/>
                <w:szCs w:val="32"/>
              </w:rPr>
            </w:pPr>
          </w:p>
        </w:tc>
        <w:tc>
          <w:tcPr>
            <w:tcW w:w="4841" w:type="dxa"/>
          </w:tcPr>
          <w:p w:rsidR="00E10391" w:rsidRDefault="00E10391" w:rsidP="00DE2861">
            <w:pPr>
              <w:jc w:val="center"/>
              <w:rPr>
                <w:rFonts w:ascii="仿宋" w:eastAsia="仿宋" w:hAnsi="仿宋" w:cs="仿宋"/>
                <w:sz w:val="32"/>
                <w:szCs w:val="32"/>
              </w:rPr>
            </w:pPr>
            <w:r>
              <w:rPr>
                <w:rFonts w:ascii="仿宋" w:eastAsia="仿宋" w:hAnsi="仿宋" w:cs="仿宋" w:hint="eastAsia"/>
                <w:sz w:val="32"/>
                <w:szCs w:val="32"/>
              </w:rPr>
              <w:t>沿红岭三路一侧退道路红线</w:t>
            </w:r>
            <w:r>
              <w:rPr>
                <w:rFonts w:eastAsia="黑体"/>
                <w:sz w:val="32"/>
                <w:szCs w:val="32"/>
              </w:rPr>
              <w:t>10</w:t>
            </w:r>
            <w:r>
              <w:rPr>
                <w:rFonts w:ascii="仿宋" w:eastAsia="仿宋" w:hAnsi="仿宋" w:cs="仿宋" w:hint="eastAsia"/>
                <w:sz w:val="32"/>
                <w:szCs w:val="32"/>
              </w:rPr>
              <w:t>米</w:t>
            </w:r>
          </w:p>
        </w:tc>
      </w:tr>
      <w:tr w:rsidR="00E10391" w:rsidTr="000E408B">
        <w:trPr>
          <w:jc w:val="center"/>
        </w:trPr>
        <w:tc>
          <w:tcPr>
            <w:tcW w:w="3936" w:type="dxa"/>
            <w:vMerge/>
          </w:tcPr>
          <w:p w:rsidR="00E10391" w:rsidRDefault="00E10391" w:rsidP="00DE2861">
            <w:pPr>
              <w:jc w:val="center"/>
              <w:rPr>
                <w:rFonts w:ascii="仿宋" w:eastAsia="仿宋" w:hAnsi="仿宋" w:cs="仿宋"/>
                <w:sz w:val="32"/>
                <w:szCs w:val="32"/>
              </w:rPr>
            </w:pPr>
          </w:p>
        </w:tc>
        <w:tc>
          <w:tcPr>
            <w:tcW w:w="4841" w:type="dxa"/>
          </w:tcPr>
          <w:p w:rsidR="00E10391" w:rsidRDefault="00E10391" w:rsidP="00DE2861">
            <w:pPr>
              <w:jc w:val="center"/>
              <w:rPr>
                <w:rFonts w:ascii="仿宋" w:eastAsia="仿宋" w:hAnsi="仿宋" w:cs="仿宋"/>
                <w:sz w:val="32"/>
                <w:szCs w:val="32"/>
              </w:rPr>
            </w:pPr>
            <w:r>
              <w:rPr>
                <w:rFonts w:ascii="仿宋" w:eastAsia="仿宋" w:hAnsi="仿宋" w:cs="仿宋" w:hint="eastAsia"/>
                <w:sz w:val="32"/>
                <w:szCs w:val="32"/>
              </w:rPr>
              <w:t>沿联发东路一侧退道路红线</w:t>
            </w:r>
            <w:r>
              <w:rPr>
                <w:rFonts w:eastAsia="黑体"/>
                <w:sz w:val="32"/>
                <w:szCs w:val="32"/>
              </w:rPr>
              <w:t>15</w:t>
            </w:r>
            <w:r>
              <w:rPr>
                <w:rFonts w:ascii="仿宋" w:eastAsia="仿宋" w:hAnsi="仿宋" w:cs="仿宋" w:hint="eastAsia"/>
                <w:sz w:val="32"/>
                <w:szCs w:val="32"/>
              </w:rPr>
              <w:t>米</w:t>
            </w:r>
          </w:p>
        </w:tc>
      </w:tr>
      <w:tr w:rsidR="00E10391" w:rsidTr="000E408B">
        <w:trPr>
          <w:jc w:val="center"/>
        </w:trPr>
        <w:tc>
          <w:tcPr>
            <w:tcW w:w="3936" w:type="dxa"/>
            <w:vMerge/>
          </w:tcPr>
          <w:p w:rsidR="00E10391" w:rsidRDefault="00E10391" w:rsidP="00DE2861">
            <w:pPr>
              <w:jc w:val="center"/>
              <w:rPr>
                <w:rFonts w:ascii="仿宋" w:eastAsia="仿宋" w:hAnsi="仿宋" w:cs="仿宋"/>
                <w:sz w:val="32"/>
                <w:szCs w:val="32"/>
              </w:rPr>
            </w:pPr>
          </w:p>
        </w:tc>
        <w:tc>
          <w:tcPr>
            <w:tcW w:w="4841" w:type="dxa"/>
          </w:tcPr>
          <w:p w:rsidR="00E10391" w:rsidRDefault="00E10391" w:rsidP="00DE2861">
            <w:pPr>
              <w:jc w:val="center"/>
              <w:rPr>
                <w:rFonts w:ascii="仿宋" w:eastAsia="仿宋" w:hAnsi="仿宋" w:cs="仿宋"/>
                <w:sz w:val="32"/>
                <w:szCs w:val="32"/>
              </w:rPr>
            </w:pPr>
            <w:r>
              <w:rPr>
                <w:rFonts w:ascii="仿宋" w:eastAsia="仿宋" w:hAnsi="仿宋" w:cs="仿宋" w:hint="eastAsia"/>
                <w:sz w:val="32"/>
                <w:szCs w:val="32"/>
              </w:rPr>
              <w:t>沿新联东路一侧退道路红线</w:t>
            </w:r>
            <w:r>
              <w:rPr>
                <w:rFonts w:eastAsia="黑体"/>
                <w:sz w:val="32"/>
                <w:szCs w:val="32"/>
              </w:rPr>
              <w:t>20</w:t>
            </w:r>
            <w:r>
              <w:rPr>
                <w:rFonts w:ascii="仿宋" w:eastAsia="仿宋" w:hAnsi="仿宋" w:cs="仿宋" w:hint="eastAsia"/>
                <w:sz w:val="32"/>
                <w:szCs w:val="32"/>
              </w:rPr>
              <w:t>米</w:t>
            </w:r>
          </w:p>
        </w:tc>
      </w:tr>
      <w:tr w:rsidR="00E10391" w:rsidTr="000E408B">
        <w:trPr>
          <w:jc w:val="center"/>
        </w:trPr>
        <w:tc>
          <w:tcPr>
            <w:tcW w:w="3936" w:type="dxa"/>
            <w:vMerge/>
          </w:tcPr>
          <w:p w:rsidR="00E10391" w:rsidRDefault="00E10391" w:rsidP="00DE2861">
            <w:pPr>
              <w:jc w:val="center"/>
              <w:rPr>
                <w:rFonts w:ascii="仿宋" w:eastAsia="仿宋" w:hAnsi="仿宋" w:cs="仿宋"/>
                <w:sz w:val="32"/>
                <w:szCs w:val="32"/>
              </w:rPr>
            </w:pPr>
          </w:p>
        </w:tc>
        <w:tc>
          <w:tcPr>
            <w:tcW w:w="4841" w:type="dxa"/>
          </w:tcPr>
          <w:p w:rsidR="00E10391" w:rsidRDefault="00E10391" w:rsidP="00DE2861">
            <w:pPr>
              <w:jc w:val="center"/>
              <w:rPr>
                <w:rFonts w:ascii="仿宋" w:eastAsia="仿宋" w:hAnsi="仿宋" w:cs="仿宋"/>
                <w:sz w:val="32"/>
                <w:szCs w:val="32"/>
              </w:rPr>
            </w:pPr>
            <w:r>
              <w:rPr>
                <w:rFonts w:ascii="仿宋" w:eastAsia="仿宋" w:hAnsi="仿宋" w:cs="仿宋" w:hint="eastAsia"/>
                <w:sz w:val="32"/>
                <w:szCs w:val="32"/>
              </w:rPr>
              <w:t>沿中心大道一侧退道路红线</w:t>
            </w:r>
            <w:r>
              <w:rPr>
                <w:rFonts w:eastAsia="黑体"/>
                <w:sz w:val="32"/>
                <w:szCs w:val="32"/>
              </w:rPr>
              <w:t>15</w:t>
            </w:r>
            <w:r>
              <w:rPr>
                <w:rFonts w:ascii="仿宋" w:eastAsia="仿宋" w:hAnsi="仿宋" w:cs="仿宋" w:hint="eastAsia"/>
                <w:sz w:val="32"/>
                <w:szCs w:val="32"/>
              </w:rPr>
              <w:t>米</w:t>
            </w:r>
          </w:p>
        </w:tc>
      </w:tr>
      <w:tr w:rsidR="00E10391" w:rsidTr="000E408B">
        <w:trPr>
          <w:jc w:val="center"/>
        </w:trPr>
        <w:tc>
          <w:tcPr>
            <w:tcW w:w="3936" w:type="dxa"/>
            <w:vMerge/>
          </w:tcPr>
          <w:p w:rsidR="00E10391" w:rsidRDefault="00E10391" w:rsidP="00DE2861">
            <w:pPr>
              <w:jc w:val="center"/>
              <w:rPr>
                <w:rFonts w:ascii="仿宋" w:eastAsia="仿宋" w:hAnsi="仿宋" w:cs="仿宋"/>
                <w:sz w:val="32"/>
                <w:szCs w:val="32"/>
              </w:rPr>
            </w:pPr>
          </w:p>
        </w:tc>
        <w:tc>
          <w:tcPr>
            <w:tcW w:w="4841" w:type="dxa"/>
          </w:tcPr>
          <w:p w:rsidR="00E10391" w:rsidRDefault="00E10391" w:rsidP="00DE2861">
            <w:pPr>
              <w:jc w:val="center"/>
              <w:rPr>
                <w:rFonts w:ascii="仿宋" w:eastAsia="仿宋" w:hAnsi="仿宋" w:cs="仿宋"/>
                <w:sz w:val="32"/>
                <w:szCs w:val="32"/>
              </w:rPr>
            </w:pPr>
            <w:r>
              <w:rPr>
                <w:rFonts w:ascii="仿宋" w:eastAsia="仿宋" w:hAnsi="仿宋" w:cs="仿宋" w:hint="eastAsia"/>
                <w:sz w:val="32"/>
                <w:szCs w:val="32"/>
              </w:rPr>
              <w:t>沿水青路一侧退道路红线</w:t>
            </w:r>
            <w:r>
              <w:rPr>
                <w:rFonts w:eastAsia="黑体"/>
                <w:sz w:val="32"/>
                <w:szCs w:val="32"/>
              </w:rPr>
              <w:t>15</w:t>
            </w:r>
            <w:r>
              <w:rPr>
                <w:rFonts w:ascii="仿宋" w:eastAsia="仿宋" w:hAnsi="仿宋" w:cs="仿宋" w:hint="eastAsia"/>
                <w:sz w:val="32"/>
                <w:szCs w:val="32"/>
              </w:rPr>
              <w:t>米</w:t>
            </w:r>
          </w:p>
        </w:tc>
      </w:tr>
      <w:tr w:rsidR="00E10391" w:rsidTr="000E408B">
        <w:trPr>
          <w:jc w:val="center"/>
        </w:trPr>
        <w:tc>
          <w:tcPr>
            <w:tcW w:w="3936" w:type="dxa"/>
            <w:vMerge/>
          </w:tcPr>
          <w:p w:rsidR="00E10391" w:rsidRDefault="00E10391" w:rsidP="00DE2861">
            <w:pPr>
              <w:jc w:val="center"/>
              <w:rPr>
                <w:rFonts w:ascii="仿宋" w:eastAsia="仿宋" w:hAnsi="仿宋" w:cs="仿宋"/>
                <w:sz w:val="32"/>
                <w:szCs w:val="32"/>
              </w:rPr>
            </w:pPr>
          </w:p>
        </w:tc>
        <w:tc>
          <w:tcPr>
            <w:tcW w:w="4841" w:type="dxa"/>
          </w:tcPr>
          <w:p w:rsidR="00E10391" w:rsidRDefault="00E10391" w:rsidP="00DE2861">
            <w:pPr>
              <w:jc w:val="center"/>
              <w:rPr>
                <w:rFonts w:ascii="仿宋" w:eastAsia="仿宋" w:hAnsi="仿宋" w:cs="仿宋"/>
                <w:sz w:val="32"/>
                <w:szCs w:val="32"/>
              </w:rPr>
            </w:pPr>
            <w:r>
              <w:rPr>
                <w:rFonts w:ascii="仿宋" w:eastAsia="仿宋" w:hAnsi="仿宋" w:cs="仿宋" w:hint="eastAsia"/>
                <w:sz w:val="32"/>
                <w:szCs w:val="32"/>
              </w:rPr>
              <w:t>沿青塘路一侧退道路红线</w:t>
            </w:r>
            <w:r>
              <w:rPr>
                <w:rFonts w:eastAsia="黑体"/>
                <w:sz w:val="32"/>
                <w:szCs w:val="32"/>
              </w:rPr>
              <w:t>5</w:t>
            </w:r>
            <w:r>
              <w:rPr>
                <w:rFonts w:ascii="仿宋" w:eastAsia="仿宋" w:hAnsi="仿宋" w:cs="仿宋" w:hint="eastAsia"/>
                <w:sz w:val="32"/>
                <w:szCs w:val="32"/>
              </w:rPr>
              <w:t>米</w:t>
            </w:r>
          </w:p>
        </w:tc>
      </w:tr>
      <w:tr w:rsidR="00E10391" w:rsidTr="000E408B">
        <w:trPr>
          <w:jc w:val="center"/>
        </w:trPr>
        <w:tc>
          <w:tcPr>
            <w:tcW w:w="3936" w:type="dxa"/>
            <w:vMerge/>
          </w:tcPr>
          <w:p w:rsidR="00E10391" w:rsidRDefault="00E10391" w:rsidP="00DE2861">
            <w:pPr>
              <w:jc w:val="center"/>
              <w:rPr>
                <w:rFonts w:ascii="仿宋" w:eastAsia="仿宋" w:hAnsi="仿宋" w:cs="仿宋"/>
                <w:sz w:val="32"/>
                <w:szCs w:val="32"/>
              </w:rPr>
            </w:pPr>
          </w:p>
        </w:tc>
        <w:tc>
          <w:tcPr>
            <w:tcW w:w="4841" w:type="dxa"/>
          </w:tcPr>
          <w:p w:rsidR="00E10391" w:rsidRDefault="00E10391" w:rsidP="00DE2861">
            <w:pPr>
              <w:jc w:val="center"/>
              <w:rPr>
                <w:rFonts w:ascii="仿宋" w:eastAsia="仿宋" w:hAnsi="仿宋" w:cs="仿宋"/>
                <w:sz w:val="32"/>
                <w:szCs w:val="32"/>
              </w:rPr>
            </w:pPr>
            <w:r>
              <w:rPr>
                <w:rFonts w:ascii="仿宋" w:eastAsia="仿宋" w:hAnsi="仿宋" w:cs="仿宋" w:hint="eastAsia"/>
                <w:sz w:val="32"/>
                <w:szCs w:val="32"/>
              </w:rPr>
              <w:t>沿密路网一侧退道路红线</w:t>
            </w:r>
            <w:r>
              <w:rPr>
                <w:rFonts w:eastAsia="黑体"/>
                <w:sz w:val="32"/>
                <w:szCs w:val="32"/>
              </w:rPr>
              <w:t>5</w:t>
            </w:r>
            <w:r>
              <w:rPr>
                <w:rFonts w:ascii="仿宋" w:eastAsia="仿宋" w:hAnsi="仿宋" w:cs="仿宋" w:hint="eastAsia"/>
                <w:sz w:val="32"/>
                <w:szCs w:val="32"/>
              </w:rPr>
              <w:t>米</w:t>
            </w:r>
          </w:p>
        </w:tc>
      </w:tr>
      <w:tr w:rsidR="000E408B" w:rsidTr="000E408B">
        <w:trPr>
          <w:jc w:val="center"/>
        </w:trPr>
        <w:tc>
          <w:tcPr>
            <w:tcW w:w="8777" w:type="dxa"/>
            <w:gridSpan w:val="2"/>
          </w:tcPr>
          <w:p w:rsidR="000E408B" w:rsidRDefault="000E408B" w:rsidP="00DE2861">
            <w:pPr>
              <w:jc w:val="center"/>
              <w:rPr>
                <w:rFonts w:ascii="仿宋" w:eastAsia="仿宋" w:hAnsi="仿宋" w:cs="仿宋"/>
                <w:sz w:val="32"/>
                <w:szCs w:val="32"/>
              </w:rPr>
            </w:pPr>
            <w:r>
              <w:rPr>
                <w:rFonts w:ascii="仿宋" w:eastAsia="仿宋" w:hAnsi="仿宋" w:cs="仿宋" w:hint="eastAsia"/>
                <w:sz w:val="32"/>
                <w:szCs w:val="32"/>
              </w:rPr>
              <w:t>除多层建筑距离退道路红线</w:t>
            </w:r>
            <w:r>
              <w:rPr>
                <w:rFonts w:eastAsia="黑体"/>
                <w:sz w:val="32"/>
                <w:szCs w:val="32"/>
              </w:rPr>
              <w:t>20</w:t>
            </w:r>
            <w:r>
              <w:rPr>
                <w:rFonts w:ascii="仿宋" w:eastAsia="仿宋" w:hAnsi="仿宋" w:cs="仿宋" w:hint="eastAsia"/>
                <w:sz w:val="32"/>
                <w:szCs w:val="32"/>
              </w:rPr>
              <w:t>米</w:t>
            </w:r>
            <w:r w:rsidR="005E715D">
              <w:rPr>
                <w:rFonts w:ascii="仿宋" w:eastAsia="仿宋" w:hAnsi="仿宋" w:cs="仿宋" w:hint="eastAsia"/>
                <w:sz w:val="32"/>
                <w:szCs w:val="32"/>
              </w:rPr>
              <w:t>及以上</w:t>
            </w:r>
            <w:r w:rsidR="0021244B">
              <w:rPr>
                <w:rFonts w:ascii="仿宋" w:eastAsia="仿宋" w:hAnsi="仿宋" w:cs="仿宋" w:hint="eastAsia"/>
                <w:sz w:val="32"/>
                <w:szCs w:val="32"/>
              </w:rPr>
              <w:t>的高层建筑距离可不加退以外，</w:t>
            </w:r>
            <w:r>
              <w:rPr>
                <w:rFonts w:ascii="仿宋" w:eastAsia="仿宋" w:hAnsi="仿宋" w:cs="仿宋" w:hint="eastAsia"/>
                <w:sz w:val="32"/>
                <w:szCs w:val="32"/>
              </w:rPr>
              <w:t>高层建筑距离在多层建筑距离的基础上加退</w:t>
            </w:r>
            <w:r>
              <w:rPr>
                <w:rFonts w:eastAsia="黑体" w:hint="eastAsia"/>
                <w:sz w:val="32"/>
                <w:szCs w:val="32"/>
              </w:rPr>
              <w:t>5</w:t>
            </w:r>
            <w:r>
              <w:rPr>
                <w:rFonts w:ascii="仿宋" w:eastAsia="仿宋" w:hAnsi="仿宋" w:cs="仿宋" w:hint="eastAsia"/>
                <w:sz w:val="32"/>
                <w:szCs w:val="32"/>
              </w:rPr>
              <w:t>米</w:t>
            </w:r>
            <w:r w:rsidR="0021244B">
              <w:rPr>
                <w:rFonts w:ascii="仿宋" w:eastAsia="仿宋" w:hAnsi="仿宋" w:cs="仿宋" w:hint="eastAsia"/>
                <w:sz w:val="32"/>
                <w:szCs w:val="32"/>
              </w:rPr>
              <w:t>。</w:t>
            </w:r>
          </w:p>
        </w:tc>
      </w:tr>
      <w:tr w:rsidR="000E408B" w:rsidTr="000E408B">
        <w:trPr>
          <w:jc w:val="center"/>
        </w:trPr>
        <w:tc>
          <w:tcPr>
            <w:tcW w:w="3936" w:type="dxa"/>
          </w:tcPr>
          <w:p w:rsidR="000E408B" w:rsidRDefault="000E408B" w:rsidP="00DE2861">
            <w:pPr>
              <w:jc w:val="center"/>
              <w:rPr>
                <w:rFonts w:ascii="仿宋" w:eastAsia="仿宋" w:hAnsi="仿宋" w:cs="仿宋"/>
                <w:sz w:val="32"/>
                <w:szCs w:val="32"/>
              </w:rPr>
            </w:pPr>
            <w:r>
              <w:rPr>
                <w:rFonts w:ascii="仿宋" w:eastAsia="仿宋" w:hAnsi="仿宋" w:cs="仿宋" w:hint="eastAsia"/>
                <w:sz w:val="32"/>
                <w:szCs w:val="32"/>
              </w:rPr>
              <w:t>人行出入口开口方位</w:t>
            </w:r>
          </w:p>
        </w:tc>
        <w:tc>
          <w:tcPr>
            <w:tcW w:w="4841" w:type="dxa"/>
          </w:tcPr>
          <w:p w:rsidR="000E408B" w:rsidRDefault="000E408B" w:rsidP="00DE2861">
            <w:pPr>
              <w:jc w:val="center"/>
              <w:rPr>
                <w:rFonts w:ascii="仿宋" w:eastAsia="仿宋" w:hAnsi="仿宋" w:cs="仿宋"/>
                <w:sz w:val="32"/>
                <w:szCs w:val="32"/>
              </w:rPr>
            </w:pPr>
            <w:r>
              <w:rPr>
                <w:rFonts w:ascii="仿宋" w:eastAsia="仿宋" w:hAnsi="仿宋" w:cs="仿宋" w:hint="eastAsia"/>
                <w:sz w:val="32"/>
                <w:szCs w:val="32"/>
              </w:rPr>
              <w:t>见图则</w:t>
            </w:r>
          </w:p>
        </w:tc>
      </w:tr>
      <w:tr w:rsidR="000E408B" w:rsidTr="000E408B">
        <w:trPr>
          <w:jc w:val="center"/>
        </w:trPr>
        <w:tc>
          <w:tcPr>
            <w:tcW w:w="3936" w:type="dxa"/>
            <w:tcBorders>
              <w:bottom w:val="single" w:sz="4" w:space="0" w:color="auto"/>
            </w:tcBorders>
          </w:tcPr>
          <w:p w:rsidR="000E408B" w:rsidRDefault="000E408B" w:rsidP="00DE2861">
            <w:pPr>
              <w:jc w:val="center"/>
              <w:rPr>
                <w:rFonts w:ascii="仿宋" w:eastAsia="仿宋" w:hAnsi="仿宋" w:cs="仿宋"/>
                <w:sz w:val="32"/>
                <w:szCs w:val="32"/>
              </w:rPr>
            </w:pPr>
            <w:r>
              <w:rPr>
                <w:rFonts w:ascii="仿宋" w:eastAsia="仿宋" w:hAnsi="仿宋" w:cs="仿宋" w:hint="eastAsia"/>
                <w:sz w:val="32"/>
                <w:szCs w:val="32"/>
              </w:rPr>
              <w:t>机动车出入口开口方位</w:t>
            </w:r>
          </w:p>
        </w:tc>
        <w:tc>
          <w:tcPr>
            <w:tcW w:w="4841" w:type="dxa"/>
            <w:tcBorders>
              <w:bottom w:val="single" w:sz="4" w:space="0" w:color="auto"/>
            </w:tcBorders>
          </w:tcPr>
          <w:p w:rsidR="000E408B" w:rsidRDefault="000E408B" w:rsidP="00DE2861">
            <w:pPr>
              <w:jc w:val="center"/>
              <w:rPr>
                <w:rFonts w:ascii="仿宋" w:eastAsia="仿宋" w:hAnsi="仿宋" w:cs="仿宋"/>
                <w:sz w:val="32"/>
                <w:szCs w:val="32"/>
              </w:rPr>
            </w:pPr>
            <w:r>
              <w:rPr>
                <w:rFonts w:ascii="仿宋" w:eastAsia="仿宋" w:hAnsi="仿宋" w:cs="仿宋" w:hint="eastAsia"/>
                <w:sz w:val="32"/>
                <w:szCs w:val="32"/>
              </w:rPr>
              <w:t>见图则</w:t>
            </w:r>
          </w:p>
        </w:tc>
      </w:tr>
    </w:tbl>
    <w:p w:rsidR="00712C6D" w:rsidRDefault="0075184F" w:rsidP="002B3980">
      <w:pPr>
        <w:spacing w:line="500" w:lineRule="exact"/>
        <w:ind w:firstLineChars="199" w:firstLine="637"/>
        <w:rPr>
          <w:rFonts w:ascii="仿宋" w:eastAsia="仿宋" w:hAnsi="仿宋" w:cs="仿宋"/>
          <w:sz w:val="32"/>
          <w:szCs w:val="32"/>
        </w:rPr>
      </w:pPr>
      <w:r>
        <w:rPr>
          <w:rFonts w:ascii="仿宋" w:eastAsia="仿宋" w:hAnsi="仿宋" w:cs="仿宋" w:hint="eastAsia"/>
          <w:sz w:val="32"/>
          <w:szCs w:val="32"/>
        </w:rPr>
        <w:t>（二）配套设施要求</w:t>
      </w:r>
    </w:p>
    <w:p w:rsidR="00712C6D" w:rsidRDefault="0075184F">
      <w:pPr>
        <w:spacing w:line="500" w:lineRule="exact"/>
        <w:ind w:firstLineChars="200" w:firstLine="640"/>
        <w:rPr>
          <w:rFonts w:ascii="仿宋" w:eastAsia="仿宋" w:hAnsi="仿宋" w:cs="仿宋"/>
          <w:bCs/>
          <w:sz w:val="32"/>
          <w:szCs w:val="32"/>
        </w:rPr>
      </w:pPr>
      <w:r>
        <w:rPr>
          <w:rFonts w:eastAsia="仿宋"/>
          <w:bCs/>
          <w:sz w:val="32"/>
          <w:szCs w:val="32"/>
        </w:rPr>
        <w:t>1.</w:t>
      </w:r>
      <w:r>
        <w:rPr>
          <w:rFonts w:ascii="仿宋" w:eastAsia="仿宋" w:hAnsi="仿宋" w:cs="仿宋" w:hint="eastAsia"/>
          <w:bCs/>
          <w:sz w:val="32"/>
          <w:szCs w:val="32"/>
        </w:rPr>
        <w:t>市政基础设施设计要求：本用地的排水设计应实施雨污分流，给排水、电力、电信、燃气等管线须与城市市政管网衔接，管线工程设计须与总平面图设计同步进行、同步报审。</w:t>
      </w:r>
    </w:p>
    <w:p w:rsidR="00712C6D" w:rsidRDefault="0075184F">
      <w:pPr>
        <w:spacing w:line="500" w:lineRule="exact"/>
        <w:ind w:firstLineChars="200" w:firstLine="640"/>
        <w:rPr>
          <w:rFonts w:ascii="仿宋" w:eastAsia="仿宋" w:hAnsi="仿宋" w:cs="仿宋"/>
          <w:bCs/>
          <w:sz w:val="32"/>
          <w:szCs w:val="32"/>
        </w:rPr>
      </w:pPr>
      <w:r>
        <w:rPr>
          <w:rFonts w:eastAsia="仿宋" w:hint="eastAsia"/>
          <w:bCs/>
          <w:sz w:val="32"/>
          <w:szCs w:val="32"/>
        </w:rPr>
        <w:t>2.</w:t>
      </w:r>
      <w:r>
        <w:rPr>
          <w:rFonts w:ascii="仿宋" w:eastAsia="仿宋" w:hAnsi="仿宋" w:cs="仿宋" w:hint="eastAsia"/>
          <w:bCs/>
          <w:sz w:val="32"/>
          <w:szCs w:val="32"/>
        </w:rPr>
        <w:t>本用地须严格按照《配套设施一览表》配套建设有关设施，《配套设施一览表》中所列的配套设施不得减少数量和压缩规模，并应在总平面及建筑设计方案中明确具体位置。</w:t>
      </w:r>
    </w:p>
    <w:p w:rsidR="00DE2861" w:rsidRDefault="00DE2861">
      <w:pPr>
        <w:spacing w:line="500" w:lineRule="exact"/>
        <w:ind w:firstLineChars="200" w:firstLine="640"/>
        <w:rPr>
          <w:rFonts w:ascii="仿宋" w:eastAsia="仿宋" w:hAnsi="仿宋" w:cs="仿宋"/>
          <w:bCs/>
          <w:sz w:val="32"/>
          <w:szCs w:val="32"/>
        </w:rPr>
      </w:pPr>
    </w:p>
    <w:p w:rsidR="00712C6D" w:rsidRDefault="0075184F" w:rsidP="002B3980">
      <w:pPr>
        <w:tabs>
          <w:tab w:val="center" w:pos="4972"/>
        </w:tabs>
        <w:spacing w:line="360" w:lineRule="auto"/>
        <w:ind w:firstLineChars="199" w:firstLine="637"/>
        <w:jc w:val="center"/>
        <w:rPr>
          <w:rFonts w:ascii="仿宋" w:eastAsia="仿宋" w:hAnsi="仿宋" w:cs="仿宋"/>
          <w:bCs/>
          <w:sz w:val="32"/>
          <w:szCs w:val="32"/>
        </w:rPr>
      </w:pPr>
      <w:r>
        <w:rPr>
          <w:rFonts w:ascii="仿宋" w:eastAsia="仿宋" w:hAnsi="仿宋" w:cs="仿宋" w:hint="eastAsia"/>
          <w:bCs/>
          <w:sz w:val="32"/>
          <w:szCs w:val="32"/>
        </w:rPr>
        <w:lastRenderedPageBreak/>
        <w:t>配套设施一览表</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105"/>
        <w:gridCol w:w="992"/>
        <w:gridCol w:w="1418"/>
        <w:gridCol w:w="1984"/>
        <w:gridCol w:w="2977"/>
      </w:tblGrid>
      <w:tr w:rsidR="008642E2" w:rsidTr="00AE2A62">
        <w:trPr>
          <w:cantSplit/>
          <w:trHeight w:val="884"/>
          <w:jc w:val="center"/>
        </w:trPr>
        <w:tc>
          <w:tcPr>
            <w:tcW w:w="541" w:type="dxa"/>
            <w:vAlign w:val="center"/>
          </w:tcPr>
          <w:p w:rsidR="008642E2" w:rsidRDefault="008642E2" w:rsidP="00DE2861">
            <w:pPr>
              <w:ind w:left="-107" w:right="-107" w:hanging="2"/>
              <w:jc w:val="center"/>
              <w:rPr>
                <w:rFonts w:ascii="仿宋" w:eastAsia="仿宋" w:hAnsi="仿宋" w:cs="仿宋"/>
                <w:sz w:val="32"/>
                <w:szCs w:val="32"/>
              </w:rPr>
            </w:pPr>
            <w:r>
              <w:rPr>
                <w:rFonts w:ascii="仿宋" w:eastAsia="仿宋" w:hAnsi="仿宋" w:cs="仿宋" w:hint="eastAsia"/>
                <w:sz w:val="32"/>
                <w:szCs w:val="32"/>
              </w:rPr>
              <w:t>序号</w:t>
            </w:r>
          </w:p>
        </w:tc>
        <w:tc>
          <w:tcPr>
            <w:tcW w:w="1105" w:type="dxa"/>
            <w:vAlign w:val="center"/>
          </w:tcPr>
          <w:p w:rsidR="008642E2" w:rsidRDefault="008642E2" w:rsidP="00DE2861">
            <w:pPr>
              <w:ind w:left="-107" w:right="-107" w:hanging="2"/>
              <w:jc w:val="center"/>
              <w:rPr>
                <w:rFonts w:ascii="仿宋" w:eastAsia="仿宋" w:hAnsi="仿宋" w:cs="仿宋"/>
                <w:sz w:val="32"/>
                <w:szCs w:val="32"/>
              </w:rPr>
            </w:pPr>
            <w:r>
              <w:rPr>
                <w:rFonts w:ascii="仿宋" w:eastAsia="仿宋" w:hAnsi="仿宋" w:cs="仿宋" w:hint="eastAsia"/>
                <w:sz w:val="32"/>
                <w:szCs w:val="32"/>
              </w:rPr>
              <w:t>项目</w:t>
            </w:r>
          </w:p>
          <w:p w:rsidR="008642E2" w:rsidRDefault="008642E2" w:rsidP="00DE2861">
            <w:pPr>
              <w:ind w:left="-107" w:right="-107" w:hanging="2"/>
              <w:jc w:val="center"/>
              <w:rPr>
                <w:rFonts w:ascii="仿宋" w:eastAsia="仿宋" w:hAnsi="仿宋" w:cs="仿宋"/>
                <w:sz w:val="32"/>
                <w:szCs w:val="32"/>
              </w:rPr>
            </w:pPr>
            <w:r>
              <w:rPr>
                <w:rFonts w:ascii="仿宋" w:eastAsia="仿宋" w:hAnsi="仿宋" w:cs="仿宋" w:hint="eastAsia"/>
                <w:sz w:val="32"/>
                <w:szCs w:val="32"/>
              </w:rPr>
              <w:t>名称</w:t>
            </w:r>
          </w:p>
        </w:tc>
        <w:tc>
          <w:tcPr>
            <w:tcW w:w="992" w:type="dxa"/>
            <w:vAlign w:val="center"/>
          </w:tcPr>
          <w:p w:rsidR="008642E2" w:rsidRDefault="008642E2" w:rsidP="00DE2861">
            <w:pPr>
              <w:ind w:left="-107" w:right="-107" w:hanging="2"/>
              <w:jc w:val="center"/>
              <w:rPr>
                <w:rFonts w:ascii="仿宋" w:eastAsia="仿宋" w:hAnsi="仿宋" w:cs="仿宋"/>
                <w:sz w:val="32"/>
                <w:szCs w:val="32"/>
              </w:rPr>
            </w:pPr>
            <w:r>
              <w:rPr>
                <w:rFonts w:ascii="仿宋" w:eastAsia="仿宋" w:hAnsi="仿宋" w:cs="仿宋" w:hint="eastAsia"/>
                <w:sz w:val="32"/>
                <w:szCs w:val="32"/>
              </w:rPr>
              <w:t>数量</w:t>
            </w:r>
          </w:p>
          <w:p w:rsidR="008642E2" w:rsidRDefault="008642E2" w:rsidP="00DE2861">
            <w:pPr>
              <w:ind w:left="-107" w:right="-107" w:hanging="2"/>
              <w:jc w:val="center"/>
              <w:rPr>
                <w:rFonts w:ascii="仿宋" w:eastAsia="仿宋" w:hAnsi="仿宋" w:cs="仿宋"/>
                <w:sz w:val="32"/>
                <w:szCs w:val="32"/>
              </w:rPr>
            </w:pPr>
            <w:r>
              <w:rPr>
                <w:rFonts w:ascii="仿宋" w:eastAsia="仿宋" w:hAnsi="仿宋" w:cs="仿宋" w:hint="eastAsia"/>
                <w:sz w:val="32"/>
                <w:szCs w:val="32"/>
              </w:rPr>
              <w:t>（个）</w:t>
            </w:r>
          </w:p>
        </w:tc>
        <w:tc>
          <w:tcPr>
            <w:tcW w:w="1418" w:type="dxa"/>
            <w:vAlign w:val="center"/>
          </w:tcPr>
          <w:p w:rsidR="008642E2" w:rsidRDefault="008642E2" w:rsidP="00DE2861">
            <w:pPr>
              <w:ind w:left="-107" w:right="-107" w:hanging="2"/>
              <w:jc w:val="center"/>
              <w:rPr>
                <w:rFonts w:ascii="仿宋" w:eastAsia="仿宋" w:hAnsi="仿宋" w:cs="仿宋"/>
                <w:sz w:val="32"/>
                <w:szCs w:val="32"/>
              </w:rPr>
            </w:pPr>
            <w:r>
              <w:rPr>
                <w:rFonts w:ascii="仿宋" w:eastAsia="仿宋" w:hAnsi="仿宋" w:cs="仿宋" w:hint="eastAsia"/>
                <w:sz w:val="32"/>
                <w:szCs w:val="32"/>
              </w:rPr>
              <w:t>建筑</w:t>
            </w:r>
            <w:r w:rsidR="00FD6411">
              <w:rPr>
                <w:rFonts w:ascii="仿宋" w:eastAsia="仿宋" w:hAnsi="仿宋" w:cs="仿宋" w:hint="eastAsia"/>
                <w:sz w:val="32"/>
                <w:szCs w:val="32"/>
              </w:rPr>
              <w:t>面积</w:t>
            </w:r>
          </w:p>
          <w:p w:rsidR="008642E2" w:rsidRDefault="008642E2" w:rsidP="00DE2861">
            <w:pPr>
              <w:ind w:left="-107" w:right="-107" w:hanging="2"/>
              <w:jc w:val="center"/>
              <w:rPr>
                <w:rFonts w:ascii="仿宋" w:eastAsia="仿宋" w:hAnsi="仿宋" w:cs="仿宋"/>
                <w:sz w:val="32"/>
                <w:szCs w:val="32"/>
              </w:rPr>
            </w:pPr>
            <w:r>
              <w:rPr>
                <w:rFonts w:ascii="仿宋" w:eastAsia="仿宋" w:hAnsi="仿宋" w:cs="仿宋" w:hint="eastAsia"/>
                <w:sz w:val="32"/>
                <w:szCs w:val="32"/>
              </w:rPr>
              <w:t>（㎡/个）</w:t>
            </w:r>
          </w:p>
        </w:tc>
        <w:tc>
          <w:tcPr>
            <w:tcW w:w="1984" w:type="dxa"/>
            <w:vAlign w:val="center"/>
          </w:tcPr>
          <w:p w:rsidR="008642E2" w:rsidRDefault="008642E2" w:rsidP="00DE2861">
            <w:pPr>
              <w:ind w:left="-107" w:right="-107" w:hanging="2"/>
              <w:jc w:val="center"/>
              <w:rPr>
                <w:rFonts w:ascii="仿宋" w:eastAsia="仿宋" w:hAnsi="仿宋" w:cs="仿宋"/>
                <w:sz w:val="32"/>
                <w:szCs w:val="32"/>
              </w:rPr>
            </w:pPr>
            <w:r>
              <w:rPr>
                <w:rFonts w:ascii="仿宋" w:eastAsia="仿宋" w:hAnsi="仿宋" w:cs="仿宋" w:hint="eastAsia"/>
                <w:sz w:val="32"/>
                <w:szCs w:val="32"/>
              </w:rPr>
              <w:t>所在用</w:t>
            </w:r>
          </w:p>
          <w:p w:rsidR="008642E2" w:rsidRDefault="008642E2" w:rsidP="00DE2861">
            <w:pPr>
              <w:ind w:left="-107" w:right="-107" w:hanging="2"/>
              <w:jc w:val="center"/>
              <w:rPr>
                <w:rFonts w:ascii="仿宋" w:eastAsia="仿宋" w:hAnsi="仿宋" w:cs="仿宋"/>
                <w:sz w:val="32"/>
                <w:szCs w:val="32"/>
              </w:rPr>
            </w:pPr>
            <w:r>
              <w:rPr>
                <w:rFonts w:ascii="仿宋" w:eastAsia="仿宋" w:hAnsi="仿宋" w:cs="仿宋" w:hint="eastAsia"/>
                <w:sz w:val="32"/>
                <w:szCs w:val="32"/>
              </w:rPr>
              <w:t>地编号</w:t>
            </w:r>
          </w:p>
        </w:tc>
        <w:tc>
          <w:tcPr>
            <w:tcW w:w="2977" w:type="dxa"/>
            <w:vAlign w:val="center"/>
          </w:tcPr>
          <w:p w:rsidR="008642E2" w:rsidRDefault="008642E2" w:rsidP="00DE2861">
            <w:pPr>
              <w:ind w:left="-107" w:right="-107" w:hanging="2"/>
              <w:jc w:val="center"/>
              <w:rPr>
                <w:rFonts w:ascii="仿宋" w:eastAsia="仿宋" w:hAnsi="仿宋" w:cs="仿宋"/>
                <w:sz w:val="32"/>
                <w:szCs w:val="32"/>
              </w:rPr>
            </w:pPr>
            <w:r>
              <w:rPr>
                <w:rFonts w:ascii="仿宋" w:eastAsia="仿宋" w:hAnsi="仿宋" w:cs="仿宋" w:hint="eastAsia"/>
                <w:sz w:val="32"/>
                <w:szCs w:val="32"/>
              </w:rPr>
              <w:t>规划建设要求</w:t>
            </w:r>
          </w:p>
        </w:tc>
      </w:tr>
      <w:tr w:rsidR="008642E2" w:rsidTr="00AE2A62">
        <w:trPr>
          <w:cantSplit/>
          <w:trHeight w:val="425"/>
          <w:jc w:val="center"/>
        </w:trPr>
        <w:tc>
          <w:tcPr>
            <w:tcW w:w="541" w:type="dxa"/>
            <w:vMerge w:val="restart"/>
            <w:shd w:val="clear" w:color="auto" w:fill="auto"/>
            <w:vAlign w:val="center"/>
          </w:tcPr>
          <w:p w:rsidR="008642E2" w:rsidRDefault="008642E2" w:rsidP="00E10391">
            <w:pPr>
              <w:ind w:right="-77"/>
              <w:jc w:val="center"/>
              <w:rPr>
                <w:rFonts w:ascii="仿宋" w:eastAsia="仿宋" w:hAnsi="仿宋" w:cs="仿宋"/>
                <w:sz w:val="32"/>
                <w:szCs w:val="32"/>
              </w:rPr>
            </w:pPr>
            <w:r>
              <w:rPr>
                <w:rFonts w:eastAsia="仿宋"/>
                <w:sz w:val="32"/>
                <w:szCs w:val="32"/>
              </w:rPr>
              <w:t>1</w:t>
            </w:r>
          </w:p>
        </w:tc>
        <w:tc>
          <w:tcPr>
            <w:tcW w:w="1105" w:type="dxa"/>
            <w:vMerge w:val="restart"/>
            <w:vAlign w:val="center"/>
          </w:tcPr>
          <w:p w:rsidR="008642E2" w:rsidRDefault="008642E2" w:rsidP="00E10391">
            <w:pPr>
              <w:ind w:right="-77"/>
              <w:jc w:val="center"/>
              <w:rPr>
                <w:rFonts w:ascii="仿宋" w:eastAsia="仿宋" w:hAnsi="仿宋" w:cs="仿宋"/>
                <w:snapToGrid w:val="0"/>
                <w:sz w:val="32"/>
                <w:szCs w:val="32"/>
              </w:rPr>
            </w:pPr>
            <w:r>
              <w:rPr>
                <w:rFonts w:ascii="仿宋" w:eastAsia="仿宋" w:hAnsi="仿宋" w:cs="仿宋" w:hint="eastAsia"/>
                <w:sz w:val="32"/>
                <w:szCs w:val="32"/>
              </w:rPr>
              <w:t>1</w:t>
            </w:r>
            <w:r>
              <w:rPr>
                <w:rFonts w:ascii="仿宋" w:eastAsia="仿宋" w:hAnsi="仿宋" w:cs="仿宋"/>
                <w:sz w:val="32"/>
                <w:szCs w:val="32"/>
              </w:rPr>
              <w:t>0KV</w:t>
            </w:r>
            <w:r>
              <w:rPr>
                <w:rFonts w:ascii="仿宋" w:eastAsia="仿宋" w:hAnsi="仿宋" w:cs="仿宋" w:hint="eastAsia"/>
                <w:sz w:val="32"/>
                <w:szCs w:val="32"/>
              </w:rPr>
              <w:t>配电</w:t>
            </w:r>
            <w:r w:rsidR="005E715D">
              <w:rPr>
                <w:rFonts w:ascii="仿宋" w:eastAsia="仿宋" w:hAnsi="仿宋" w:cs="仿宋" w:hint="eastAsia"/>
                <w:sz w:val="32"/>
                <w:szCs w:val="32"/>
              </w:rPr>
              <w:t>网</w:t>
            </w:r>
            <w:r>
              <w:rPr>
                <w:rFonts w:ascii="仿宋" w:eastAsia="仿宋" w:hAnsi="仿宋" w:cs="仿宋" w:hint="eastAsia"/>
                <w:sz w:val="32"/>
                <w:szCs w:val="32"/>
              </w:rPr>
              <w:t>开关站</w:t>
            </w:r>
          </w:p>
        </w:tc>
        <w:tc>
          <w:tcPr>
            <w:tcW w:w="992" w:type="dxa"/>
            <w:vAlign w:val="center"/>
          </w:tcPr>
          <w:p w:rsidR="008642E2" w:rsidRDefault="00FD6411" w:rsidP="00E10391">
            <w:pPr>
              <w:ind w:right="-77"/>
              <w:jc w:val="center"/>
              <w:rPr>
                <w:rFonts w:ascii="仿宋" w:eastAsia="仿宋" w:hAnsi="仿宋" w:cs="仿宋"/>
                <w:bCs/>
                <w:sz w:val="32"/>
                <w:szCs w:val="32"/>
              </w:rPr>
            </w:pPr>
            <w:r>
              <w:rPr>
                <w:rFonts w:eastAsia="仿宋"/>
                <w:sz w:val="32"/>
                <w:szCs w:val="32"/>
              </w:rPr>
              <w:t>2</w:t>
            </w:r>
          </w:p>
        </w:tc>
        <w:tc>
          <w:tcPr>
            <w:tcW w:w="1418" w:type="dxa"/>
            <w:vAlign w:val="center"/>
          </w:tcPr>
          <w:p w:rsidR="008642E2" w:rsidRDefault="008642E2" w:rsidP="00E10391">
            <w:pPr>
              <w:ind w:right="-77"/>
              <w:jc w:val="center"/>
              <w:rPr>
                <w:rFonts w:ascii="仿宋" w:eastAsia="仿宋" w:hAnsi="仿宋" w:cs="仿宋"/>
                <w:bCs/>
                <w:sz w:val="32"/>
                <w:szCs w:val="32"/>
              </w:rPr>
            </w:pPr>
            <w:r w:rsidRPr="00004E05">
              <w:rPr>
                <w:rFonts w:eastAsia="仿宋" w:hint="eastAsia"/>
                <w:sz w:val="32"/>
                <w:szCs w:val="32"/>
              </w:rPr>
              <w:t>≥</w:t>
            </w:r>
            <w:r>
              <w:rPr>
                <w:rFonts w:eastAsia="仿宋"/>
                <w:sz w:val="32"/>
                <w:szCs w:val="32"/>
              </w:rPr>
              <w:t>65</w:t>
            </w:r>
          </w:p>
        </w:tc>
        <w:tc>
          <w:tcPr>
            <w:tcW w:w="1984" w:type="dxa"/>
            <w:vAlign w:val="center"/>
          </w:tcPr>
          <w:p w:rsidR="008642E2" w:rsidRDefault="008642E2" w:rsidP="00E10391">
            <w:pPr>
              <w:jc w:val="center"/>
              <w:rPr>
                <w:rFonts w:ascii="仿宋" w:eastAsia="仿宋" w:hAnsi="仿宋" w:cs="仿宋"/>
                <w:sz w:val="32"/>
                <w:szCs w:val="32"/>
              </w:rPr>
            </w:pPr>
            <w:r w:rsidRPr="008642E2">
              <w:rPr>
                <w:rFonts w:ascii="仿宋" w:eastAsia="仿宋" w:hAnsi="仿宋" w:cs="仿宋"/>
                <w:sz w:val="32"/>
                <w:szCs w:val="32"/>
              </w:rPr>
              <w:t>JD-106-03</w:t>
            </w:r>
          </w:p>
        </w:tc>
        <w:tc>
          <w:tcPr>
            <w:tcW w:w="2977" w:type="dxa"/>
            <w:vMerge w:val="restart"/>
            <w:vAlign w:val="center"/>
          </w:tcPr>
          <w:p w:rsidR="008642E2" w:rsidRDefault="00071025" w:rsidP="00DE2861">
            <w:pPr>
              <w:ind w:firstLineChars="200" w:firstLine="640"/>
              <w:jc w:val="left"/>
              <w:rPr>
                <w:rFonts w:ascii="仿宋" w:eastAsia="仿宋" w:hAnsi="仿宋" w:cs="仿宋"/>
                <w:sz w:val="32"/>
                <w:szCs w:val="32"/>
              </w:rPr>
            </w:pPr>
            <w:r w:rsidRPr="00071025">
              <w:rPr>
                <w:rFonts w:ascii="仿宋" w:eastAsia="仿宋" w:hAnsi="仿宋" w:cs="仿宋" w:hint="eastAsia"/>
                <w:sz w:val="32"/>
                <w:szCs w:val="32"/>
              </w:rPr>
              <w:t>宜独立设置，条件受限时可附设于其他建筑物内，但不应设置在建筑物负楼层。</w:t>
            </w:r>
          </w:p>
        </w:tc>
      </w:tr>
      <w:tr w:rsidR="008642E2" w:rsidTr="00AE2A62">
        <w:trPr>
          <w:cantSplit/>
          <w:trHeight w:val="425"/>
          <w:jc w:val="center"/>
        </w:trPr>
        <w:tc>
          <w:tcPr>
            <w:tcW w:w="541" w:type="dxa"/>
            <w:vMerge/>
            <w:shd w:val="clear" w:color="auto" w:fill="auto"/>
            <w:vAlign w:val="center"/>
          </w:tcPr>
          <w:p w:rsidR="008642E2" w:rsidRDefault="008642E2" w:rsidP="00E10391">
            <w:pPr>
              <w:ind w:right="-77"/>
              <w:jc w:val="center"/>
              <w:rPr>
                <w:rFonts w:eastAsia="仿宋"/>
                <w:sz w:val="32"/>
                <w:szCs w:val="32"/>
              </w:rPr>
            </w:pPr>
          </w:p>
        </w:tc>
        <w:tc>
          <w:tcPr>
            <w:tcW w:w="1105" w:type="dxa"/>
            <w:vMerge/>
            <w:vAlign w:val="center"/>
          </w:tcPr>
          <w:p w:rsidR="008642E2" w:rsidRDefault="008642E2" w:rsidP="00E10391">
            <w:pPr>
              <w:ind w:right="-77"/>
              <w:jc w:val="center"/>
              <w:rPr>
                <w:rFonts w:ascii="仿宋" w:eastAsia="仿宋" w:hAnsi="仿宋" w:cs="仿宋"/>
                <w:sz w:val="32"/>
                <w:szCs w:val="32"/>
              </w:rPr>
            </w:pPr>
          </w:p>
        </w:tc>
        <w:tc>
          <w:tcPr>
            <w:tcW w:w="992" w:type="dxa"/>
            <w:vAlign w:val="center"/>
          </w:tcPr>
          <w:p w:rsidR="008642E2" w:rsidRDefault="008642E2" w:rsidP="00E10391">
            <w:pPr>
              <w:ind w:right="-77"/>
              <w:jc w:val="center"/>
              <w:rPr>
                <w:rFonts w:eastAsia="仿宋"/>
                <w:sz w:val="32"/>
                <w:szCs w:val="32"/>
              </w:rPr>
            </w:pPr>
            <w:r>
              <w:rPr>
                <w:rFonts w:eastAsia="仿宋"/>
                <w:sz w:val="32"/>
                <w:szCs w:val="32"/>
              </w:rPr>
              <w:t>4</w:t>
            </w:r>
          </w:p>
        </w:tc>
        <w:tc>
          <w:tcPr>
            <w:tcW w:w="1418" w:type="dxa"/>
            <w:vAlign w:val="center"/>
          </w:tcPr>
          <w:p w:rsidR="008642E2" w:rsidRPr="00004E05" w:rsidRDefault="008642E2" w:rsidP="00E10391">
            <w:pPr>
              <w:ind w:right="-77"/>
              <w:jc w:val="center"/>
              <w:rPr>
                <w:rFonts w:eastAsia="仿宋"/>
                <w:sz w:val="32"/>
                <w:szCs w:val="32"/>
              </w:rPr>
            </w:pPr>
            <w:r w:rsidRPr="00004E05">
              <w:rPr>
                <w:rFonts w:eastAsia="仿宋" w:hint="eastAsia"/>
                <w:sz w:val="32"/>
                <w:szCs w:val="32"/>
              </w:rPr>
              <w:t>≥</w:t>
            </w:r>
            <w:r>
              <w:rPr>
                <w:rFonts w:eastAsia="仿宋"/>
                <w:sz w:val="32"/>
                <w:szCs w:val="32"/>
              </w:rPr>
              <w:t>65</w:t>
            </w:r>
          </w:p>
        </w:tc>
        <w:tc>
          <w:tcPr>
            <w:tcW w:w="1984" w:type="dxa"/>
            <w:vAlign w:val="center"/>
          </w:tcPr>
          <w:p w:rsidR="008642E2" w:rsidRDefault="008642E2" w:rsidP="00E10391">
            <w:pPr>
              <w:jc w:val="center"/>
              <w:rPr>
                <w:rFonts w:ascii="仿宋" w:eastAsia="仿宋" w:hAnsi="仿宋" w:cs="仿宋"/>
                <w:sz w:val="32"/>
                <w:szCs w:val="32"/>
              </w:rPr>
            </w:pPr>
            <w:r w:rsidRPr="008642E2">
              <w:rPr>
                <w:rFonts w:ascii="仿宋" w:eastAsia="仿宋" w:hAnsi="仿宋" w:cs="仿宋"/>
                <w:sz w:val="32"/>
                <w:szCs w:val="32"/>
              </w:rPr>
              <w:t>JD-1</w:t>
            </w:r>
            <w:r>
              <w:rPr>
                <w:rFonts w:ascii="仿宋" w:eastAsia="仿宋" w:hAnsi="仿宋" w:cs="仿宋"/>
                <w:sz w:val="32"/>
                <w:szCs w:val="32"/>
              </w:rPr>
              <w:t>12</w:t>
            </w:r>
            <w:r w:rsidRPr="008642E2">
              <w:rPr>
                <w:rFonts w:ascii="仿宋" w:eastAsia="仿宋" w:hAnsi="仿宋" w:cs="仿宋"/>
                <w:sz w:val="32"/>
                <w:szCs w:val="32"/>
              </w:rPr>
              <w:t>-0</w:t>
            </w:r>
            <w:r>
              <w:rPr>
                <w:rFonts w:ascii="仿宋" w:eastAsia="仿宋" w:hAnsi="仿宋" w:cs="仿宋"/>
                <w:sz w:val="32"/>
                <w:szCs w:val="32"/>
              </w:rPr>
              <w:t>2</w:t>
            </w:r>
          </w:p>
        </w:tc>
        <w:tc>
          <w:tcPr>
            <w:tcW w:w="2977" w:type="dxa"/>
            <w:vMerge/>
            <w:vAlign w:val="center"/>
          </w:tcPr>
          <w:p w:rsidR="008642E2" w:rsidRDefault="008642E2" w:rsidP="00E10391">
            <w:pPr>
              <w:jc w:val="center"/>
              <w:rPr>
                <w:rFonts w:ascii="仿宋" w:eastAsia="仿宋" w:hAnsi="仿宋" w:cs="仿宋"/>
                <w:sz w:val="32"/>
                <w:szCs w:val="32"/>
              </w:rPr>
            </w:pPr>
          </w:p>
        </w:tc>
      </w:tr>
      <w:tr w:rsidR="008642E2" w:rsidTr="00AE2A62">
        <w:trPr>
          <w:cantSplit/>
          <w:trHeight w:val="425"/>
          <w:jc w:val="center"/>
        </w:trPr>
        <w:tc>
          <w:tcPr>
            <w:tcW w:w="541" w:type="dxa"/>
            <w:vMerge/>
            <w:shd w:val="clear" w:color="auto" w:fill="auto"/>
            <w:vAlign w:val="center"/>
          </w:tcPr>
          <w:p w:rsidR="008642E2" w:rsidRDefault="008642E2" w:rsidP="00E10391">
            <w:pPr>
              <w:ind w:right="-77"/>
              <w:jc w:val="center"/>
              <w:rPr>
                <w:rFonts w:eastAsia="仿宋"/>
                <w:sz w:val="32"/>
                <w:szCs w:val="32"/>
              </w:rPr>
            </w:pPr>
          </w:p>
        </w:tc>
        <w:tc>
          <w:tcPr>
            <w:tcW w:w="1105" w:type="dxa"/>
            <w:vMerge/>
            <w:vAlign w:val="center"/>
          </w:tcPr>
          <w:p w:rsidR="008642E2" w:rsidRDefault="008642E2" w:rsidP="00E10391">
            <w:pPr>
              <w:ind w:right="-77"/>
              <w:jc w:val="center"/>
              <w:rPr>
                <w:rFonts w:ascii="仿宋" w:eastAsia="仿宋" w:hAnsi="仿宋" w:cs="仿宋"/>
                <w:sz w:val="32"/>
                <w:szCs w:val="32"/>
              </w:rPr>
            </w:pPr>
          </w:p>
        </w:tc>
        <w:tc>
          <w:tcPr>
            <w:tcW w:w="992" w:type="dxa"/>
            <w:vAlign w:val="center"/>
          </w:tcPr>
          <w:p w:rsidR="008642E2" w:rsidRDefault="008642E2" w:rsidP="00E10391">
            <w:pPr>
              <w:ind w:right="-77"/>
              <w:jc w:val="center"/>
              <w:rPr>
                <w:rFonts w:eastAsia="仿宋"/>
                <w:sz w:val="32"/>
                <w:szCs w:val="32"/>
              </w:rPr>
            </w:pPr>
            <w:r>
              <w:rPr>
                <w:rFonts w:eastAsia="仿宋" w:hint="eastAsia"/>
                <w:sz w:val="32"/>
                <w:szCs w:val="32"/>
              </w:rPr>
              <w:t>2</w:t>
            </w:r>
          </w:p>
        </w:tc>
        <w:tc>
          <w:tcPr>
            <w:tcW w:w="1418" w:type="dxa"/>
            <w:vAlign w:val="center"/>
          </w:tcPr>
          <w:p w:rsidR="008642E2" w:rsidRPr="00004E05" w:rsidRDefault="008642E2" w:rsidP="00E10391">
            <w:pPr>
              <w:ind w:right="-77"/>
              <w:jc w:val="center"/>
              <w:rPr>
                <w:rFonts w:eastAsia="仿宋"/>
                <w:sz w:val="32"/>
                <w:szCs w:val="32"/>
              </w:rPr>
            </w:pPr>
            <w:r w:rsidRPr="00004E05">
              <w:rPr>
                <w:rFonts w:eastAsia="仿宋" w:hint="eastAsia"/>
                <w:sz w:val="32"/>
                <w:szCs w:val="32"/>
              </w:rPr>
              <w:t>≥</w:t>
            </w:r>
            <w:r>
              <w:rPr>
                <w:rFonts w:eastAsia="仿宋"/>
                <w:sz w:val="32"/>
                <w:szCs w:val="32"/>
              </w:rPr>
              <w:t>65</w:t>
            </w:r>
          </w:p>
        </w:tc>
        <w:tc>
          <w:tcPr>
            <w:tcW w:w="1984" w:type="dxa"/>
            <w:vAlign w:val="center"/>
          </w:tcPr>
          <w:p w:rsidR="008642E2" w:rsidRDefault="008642E2" w:rsidP="00E10391">
            <w:pPr>
              <w:jc w:val="center"/>
              <w:rPr>
                <w:rFonts w:ascii="仿宋" w:eastAsia="仿宋" w:hAnsi="仿宋" w:cs="仿宋"/>
                <w:sz w:val="32"/>
                <w:szCs w:val="32"/>
              </w:rPr>
            </w:pPr>
            <w:r w:rsidRPr="008642E2">
              <w:rPr>
                <w:rFonts w:ascii="仿宋" w:eastAsia="仿宋" w:hAnsi="仿宋" w:cs="仿宋"/>
                <w:sz w:val="32"/>
                <w:szCs w:val="32"/>
              </w:rPr>
              <w:t>JD-1</w:t>
            </w:r>
            <w:r>
              <w:rPr>
                <w:rFonts w:ascii="仿宋" w:eastAsia="仿宋" w:hAnsi="仿宋" w:cs="仿宋"/>
                <w:sz w:val="32"/>
                <w:szCs w:val="32"/>
              </w:rPr>
              <w:t>12</w:t>
            </w:r>
            <w:r w:rsidRPr="008642E2">
              <w:rPr>
                <w:rFonts w:ascii="仿宋" w:eastAsia="仿宋" w:hAnsi="仿宋" w:cs="仿宋"/>
                <w:sz w:val="32"/>
                <w:szCs w:val="32"/>
              </w:rPr>
              <w:t>-0</w:t>
            </w:r>
            <w:r>
              <w:rPr>
                <w:rFonts w:ascii="仿宋" w:eastAsia="仿宋" w:hAnsi="仿宋" w:cs="仿宋"/>
                <w:sz w:val="32"/>
                <w:szCs w:val="32"/>
              </w:rPr>
              <w:t>4</w:t>
            </w:r>
          </w:p>
        </w:tc>
        <w:tc>
          <w:tcPr>
            <w:tcW w:w="2977" w:type="dxa"/>
            <w:vMerge/>
            <w:vAlign w:val="center"/>
          </w:tcPr>
          <w:p w:rsidR="008642E2" w:rsidRDefault="008642E2" w:rsidP="00E10391">
            <w:pPr>
              <w:jc w:val="center"/>
              <w:rPr>
                <w:rFonts w:ascii="仿宋" w:eastAsia="仿宋" w:hAnsi="仿宋" w:cs="仿宋"/>
                <w:sz w:val="32"/>
                <w:szCs w:val="32"/>
              </w:rPr>
            </w:pPr>
          </w:p>
        </w:tc>
      </w:tr>
      <w:tr w:rsidR="008642E2" w:rsidTr="00AE2A62">
        <w:trPr>
          <w:cantSplit/>
          <w:trHeight w:val="425"/>
          <w:jc w:val="center"/>
        </w:trPr>
        <w:tc>
          <w:tcPr>
            <w:tcW w:w="541" w:type="dxa"/>
            <w:vMerge/>
            <w:shd w:val="clear" w:color="auto" w:fill="auto"/>
            <w:vAlign w:val="center"/>
          </w:tcPr>
          <w:p w:rsidR="008642E2" w:rsidRDefault="008642E2" w:rsidP="00E10391">
            <w:pPr>
              <w:ind w:right="-77"/>
              <w:jc w:val="center"/>
              <w:rPr>
                <w:rFonts w:eastAsia="仿宋"/>
                <w:sz w:val="32"/>
                <w:szCs w:val="32"/>
              </w:rPr>
            </w:pPr>
          </w:p>
        </w:tc>
        <w:tc>
          <w:tcPr>
            <w:tcW w:w="1105" w:type="dxa"/>
            <w:vMerge/>
            <w:vAlign w:val="center"/>
          </w:tcPr>
          <w:p w:rsidR="008642E2" w:rsidRDefault="008642E2" w:rsidP="00E10391">
            <w:pPr>
              <w:ind w:right="-77"/>
              <w:jc w:val="center"/>
              <w:rPr>
                <w:rFonts w:ascii="仿宋" w:eastAsia="仿宋" w:hAnsi="仿宋" w:cs="仿宋"/>
                <w:sz w:val="32"/>
                <w:szCs w:val="32"/>
              </w:rPr>
            </w:pPr>
          </w:p>
        </w:tc>
        <w:tc>
          <w:tcPr>
            <w:tcW w:w="992" w:type="dxa"/>
            <w:vAlign w:val="center"/>
          </w:tcPr>
          <w:p w:rsidR="008642E2" w:rsidRDefault="00FD6411" w:rsidP="00E10391">
            <w:pPr>
              <w:ind w:right="-77"/>
              <w:jc w:val="center"/>
              <w:rPr>
                <w:rFonts w:eastAsia="仿宋"/>
                <w:sz w:val="32"/>
                <w:szCs w:val="32"/>
              </w:rPr>
            </w:pPr>
            <w:r>
              <w:rPr>
                <w:rFonts w:eastAsia="仿宋"/>
                <w:sz w:val="32"/>
                <w:szCs w:val="32"/>
              </w:rPr>
              <w:t>4</w:t>
            </w:r>
          </w:p>
        </w:tc>
        <w:tc>
          <w:tcPr>
            <w:tcW w:w="1418" w:type="dxa"/>
            <w:vAlign w:val="center"/>
          </w:tcPr>
          <w:p w:rsidR="008642E2" w:rsidRPr="00004E05" w:rsidRDefault="008642E2" w:rsidP="00E10391">
            <w:pPr>
              <w:ind w:right="-77"/>
              <w:jc w:val="center"/>
              <w:rPr>
                <w:rFonts w:eastAsia="仿宋"/>
                <w:sz w:val="32"/>
                <w:szCs w:val="32"/>
              </w:rPr>
            </w:pPr>
            <w:r w:rsidRPr="00004E05">
              <w:rPr>
                <w:rFonts w:eastAsia="仿宋" w:hint="eastAsia"/>
                <w:sz w:val="32"/>
                <w:szCs w:val="32"/>
              </w:rPr>
              <w:t>≥</w:t>
            </w:r>
            <w:r>
              <w:rPr>
                <w:rFonts w:eastAsia="仿宋"/>
                <w:sz w:val="32"/>
                <w:szCs w:val="32"/>
              </w:rPr>
              <w:t>65</w:t>
            </w:r>
          </w:p>
        </w:tc>
        <w:tc>
          <w:tcPr>
            <w:tcW w:w="1984" w:type="dxa"/>
            <w:vAlign w:val="center"/>
          </w:tcPr>
          <w:p w:rsidR="008642E2" w:rsidRDefault="008642E2" w:rsidP="00E10391">
            <w:pPr>
              <w:jc w:val="center"/>
              <w:rPr>
                <w:rFonts w:ascii="仿宋" w:eastAsia="仿宋" w:hAnsi="仿宋" w:cs="仿宋"/>
                <w:sz w:val="32"/>
                <w:szCs w:val="32"/>
              </w:rPr>
            </w:pPr>
            <w:r w:rsidRPr="008642E2">
              <w:rPr>
                <w:rFonts w:ascii="仿宋" w:eastAsia="仿宋" w:hAnsi="仿宋" w:cs="仿宋"/>
                <w:sz w:val="32"/>
                <w:szCs w:val="32"/>
              </w:rPr>
              <w:t>JD-1</w:t>
            </w:r>
            <w:r>
              <w:rPr>
                <w:rFonts w:ascii="仿宋" w:eastAsia="仿宋" w:hAnsi="仿宋" w:cs="仿宋"/>
                <w:sz w:val="32"/>
                <w:szCs w:val="32"/>
              </w:rPr>
              <w:t>17</w:t>
            </w:r>
            <w:r w:rsidRPr="008642E2">
              <w:rPr>
                <w:rFonts w:ascii="仿宋" w:eastAsia="仿宋" w:hAnsi="仿宋" w:cs="仿宋"/>
                <w:sz w:val="32"/>
                <w:szCs w:val="32"/>
              </w:rPr>
              <w:t>-</w:t>
            </w:r>
            <w:r>
              <w:rPr>
                <w:rFonts w:ascii="仿宋" w:eastAsia="仿宋" w:hAnsi="仿宋" w:cs="仿宋"/>
                <w:sz w:val="32"/>
                <w:szCs w:val="32"/>
              </w:rPr>
              <w:t>14</w:t>
            </w:r>
          </w:p>
        </w:tc>
        <w:tc>
          <w:tcPr>
            <w:tcW w:w="2977" w:type="dxa"/>
            <w:vMerge/>
            <w:vAlign w:val="center"/>
          </w:tcPr>
          <w:p w:rsidR="008642E2" w:rsidRDefault="008642E2" w:rsidP="00E10391">
            <w:pPr>
              <w:jc w:val="center"/>
              <w:rPr>
                <w:rFonts w:ascii="仿宋" w:eastAsia="仿宋" w:hAnsi="仿宋" w:cs="仿宋"/>
                <w:sz w:val="32"/>
                <w:szCs w:val="32"/>
              </w:rPr>
            </w:pPr>
          </w:p>
        </w:tc>
      </w:tr>
    </w:tbl>
    <w:p w:rsidR="00712C6D" w:rsidRDefault="0075184F" w:rsidP="002B3980">
      <w:pPr>
        <w:spacing w:line="460" w:lineRule="exact"/>
        <w:ind w:leftChars="1" w:left="2" w:firstLineChars="200" w:firstLine="562"/>
        <w:rPr>
          <w:rFonts w:ascii="仿宋" w:eastAsia="仿宋" w:hAnsi="仿宋" w:cs="仿宋"/>
          <w:sz w:val="32"/>
          <w:szCs w:val="32"/>
        </w:rPr>
      </w:pPr>
      <w:r>
        <w:rPr>
          <w:rFonts w:ascii="仿宋" w:eastAsia="仿宋" w:hAnsi="仿宋" w:cs="仿宋" w:hint="eastAsia"/>
          <w:b/>
          <w:sz w:val="28"/>
          <w:szCs w:val="28"/>
        </w:rPr>
        <w:t>注：</w:t>
      </w:r>
      <w:r>
        <w:rPr>
          <w:rFonts w:ascii="仿宋" w:eastAsia="仿宋" w:hAnsi="仿宋" w:cs="仿宋" w:hint="eastAsia"/>
          <w:sz w:val="28"/>
          <w:szCs w:val="28"/>
        </w:rPr>
        <w:t>其余未提及的配套设施，可根据社会需求并结合《惠州市城乡规划管理技术规定》，统一纳入总平面图设计，经审批后实施。</w:t>
      </w:r>
    </w:p>
    <w:p w:rsidR="00712C6D" w:rsidRDefault="0075184F">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（三）机动车停车位配建标准</w:t>
      </w:r>
    </w:p>
    <w:p w:rsidR="00712C6D" w:rsidRDefault="006244CC" w:rsidP="006244CC">
      <w:pPr>
        <w:spacing w:line="500" w:lineRule="exact"/>
        <w:ind w:firstLineChars="200" w:firstLine="640"/>
        <w:rPr>
          <w:rFonts w:ascii="仿宋" w:eastAsia="仿宋" w:hAnsi="仿宋" w:cs="仿宋"/>
          <w:bCs/>
          <w:sz w:val="32"/>
          <w:szCs w:val="32"/>
        </w:rPr>
      </w:pPr>
      <w:r w:rsidRPr="006244CC">
        <w:rPr>
          <w:rFonts w:ascii="仿宋" w:eastAsia="仿宋" w:hAnsi="仿宋" w:cs="仿宋" w:hint="eastAsia"/>
          <w:bCs/>
          <w:sz w:val="32"/>
          <w:szCs w:val="32"/>
        </w:rPr>
        <w:t>行政办公及生活服务设施每100平方米计容积率建筑面积≥1个，厂房每100平方米计容积率建筑面积≥0.2</w:t>
      </w:r>
      <w:r w:rsidR="0075601C">
        <w:rPr>
          <w:rFonts w:ascii="仿宋" w:eastAsia="仿宋" w:hAnsi="仿宋" w:cs="仿宋" w:hint="eastAsia"/>
          <w:bCs/>
          <w:sz w:val="32"/>
          <w:szCs w:val="32"/>
        </w:rPr>
        <w:t>个</w:t>
      </w:r>
      <w:r w:rsidR="00CF635B">
        <w:rPr>
          <w:rFonts w:ascii="仿宋" w:eastAsia="仿宋" w:hAnsi="仿宋" w:cs="仿宋" w:hint="eastAsia"/>
          <w:bCs/>
          <w:sz w:val="32"/>
          <w:szCs w:val="32"/>
        </w:rPr>
        <w:t>。</w:t>
      </w:r>
      <w:r w:rsidR="0075184F">
        <w:rPr>
          <w:rFonts w:ascii="仿宋" w:eastAsia="仿宋" w:hAnsi="仿宋" w:cs="仿宋" w:hint="eastAsia"/>
          <w:bCs/>
          <w:sz w:val="32"/>
          <w:szCs w:val="32"/>
        </w:rPr>
        <w:t>停车场须按不低于总停车位的</w:t>
      </w:r>
      <w:r w:rsidR="0075184F">
        <w:rPr>
          <w:rFonts w:eastAsia="仿宋"/>
          <w:bCs/>
          <w:sz w:val="32"/>
          <w:szCs w:val="32"/>
        </w:rPr>
        <w:t>10%</w:t>
      </w:r>
      <w:r w:rsidR="0075184F">
        <w:rPr>
          <w:rFonts w:ascii="仿宋" w:eastAsia="仿宋" w:hAnsi="仿宋" w:cs="仿宋" w:hint="eastAsia"/>
          <w:bCs/>
          <w:sz w:val="32"/>
          <w:szCs w:val="32"/>
        </w:rPr>
        <w:t>的比例配置充电设施。</w:t>
      </w:r>
    </w:p>
    <w:p w:rsidR="00712C6D" w:rsidRDefault="0075184F">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（四）其它要求</w:t>
      </w:r>
    </w:p>
    <w:p w:rsidR="00712C6D" w:rsidRDefault="0075184F">
      <w:pPr>
        <w:spacing w:line="500" w:lineRule="exact"/>
        <w:ind w:firstLineChars="200" w:firstLine="640"/>
        <w:rPr>
          <w:rFonts w:ascii="仿宋" w:eastAsia="仿宋" w:hAnsi="仿宋" w:cs="仿宋"/>
          <w:bCs/>
          <w:sz w:val="32"/>
          <w:szCs w:val="32"/>
        </w:rPr>
      </w:pPr>
      <w:r>
        <w:rPr>
          <w:rFonts w:eastAsia="仿宋"/>
          <w:bCs/>
          <w:sz w:val="32"/>
          <w:szCs w:val="32"/>
        </w:rPr>
        <w:t>1.</w:t>
      </w:r>
      <w:r>
        <w:rPr>
          <w:rFonts w:ascii="仿宋" w:eastAsia="仿宋" w:hAnsi="仿宋" w:cs="仿宋" w:hint="eastAsia"/>
          <w:bCs/>
          <w:sz w:val="32"/>
          <w:szCs w:val="32"/>
        </w:rPr>
        <w:t>行政办公及生活服务设施用地面积不得超过工业项目总用地面积的</w:t>
      </w:r>
      <w:r>
        <w:rPr>
          <w:rFonts w:eastAsia="仿宋"/>
          <w:bCs/>
          <w:sz w:val="32"/>
          <w:szCs w:val="32"/>
        </w:rPr>
        <w:t>7</w:t>
      </w:r>
      <w:r>
        <w:rPr>
          <w:rFonts w:eastAsia="仿宋"/>
          <w:bCs/>
          <w:sz w:val="32"/>
          <w:szCs w:val="32"/>
        </w:rPr>
        <w:t>％</w:t>
      </w:r>
      <w:r>
        <w:rPr>
          <w:rFonts w:ascii="仿宋" w:eastAsia="仿宋" w:hAnsi="仿宋" w:cs="仿宋" w:hint="eastAsia"/>
          <w:bCs/>
          <w:sz w:val="32"/>
          <w:szCs w:val="32"/>
        </w:rPr>
        <w:t>，建筑面积不得超过计容积率建筑面积的</w:t>
      </w:r>
      <w:r>
        <w:rPr>
          <w:rFonts w:eastAsia="仿宋"/>
          <w:bCs/>
          <w:sz w:val="32"/>
          <w:szCs w:val="32"/>
        </w:rPr>
        <w:t>20%</w:t>
      </w:r>
      <w:r>
        <w:rPr>
          <w:rFonts w:ascii="仿宋" w:eastAsia="仿宋" w:hAnsi="仿宋" w:cs="仿宋" w:hint="eastAsia"/>
          <w:bCs/>
          <w:sz w:val="32"/>
          <w:szCs w:val="32"/>
        </w:rPr>
        <w:t>。</w:t>
      </w:r>
    </w:p>
    <w:p w:rsidR="00712C6D" w:rsidRDefault="0075184F">
      <w:pPr>
        <w:spacing w:line="500" w:lineRule="exact"/>
        <w:ind w:firstLineChars="200" w:firstLine="640"/>
        <w:rPr>
          <w:rFonts w:ascii="仿宋" w:eastAsia="仿宋" w:hAnsi="仿宋" w:cs="仿宋"/>
          <w:bCs/>
          <w:sz w:val="32"/>
          <w:szCs w:val="32"/>
        </w:rPr>
      </w:pPr>
      <w:r>
        <w:rPr>
          <w:rFonts w:eastAsia="仿宋" w:hint="eastAsia"/>
          <w:bCs/>
          <w:sz w:val="32"/>
          <w:szCs w:val="32"/>
        </w:rPr>
        <w:t>2.</w:t>
      </w:r>
      <w:r>
        <w:rPr>
          <w:rFonts w:ascii="仿宋" w:eastAsia="仿宋" w:hAnsi="仿宋" w:cs="仿宋" w:hint="eastAsia"/>
          <w:bCs/>
          <w:sz w:val="32"/>
          <w:szCs w:val="32"/>
        </w:rPr>
        <w:t>建筑退让空间要求：临规划城市道路一侧建筑红线与道路红线之间的用地须作为景观绿地型公共空间，由用地权属单位自建，但应服从城市规划建设的需要，建成后由政府统一管理，并纳入城市公共开放空间。</w:t>
      </w:r>
    </w:p>
    <w:p w:rsidR="00712C6D" w:rsidRDefault="0075184F">
      <w:pPr>
        <w:spacing w:line="500" w:lineRule="exact"/>
        <w:ind w:firstLineChars="200" w:firstLine="640"/>
        <w:rPr>
          <w:rFonts w:ascii="仿宋" w:eastAsia="仿宋" w:hAnsi="仿宋" w:cs="仿宋"/>
          <w:bCs/>
          <w:sz w:val="32"/>
          <w:szCs w:val="32"/>
        </w:rPr>
      </w:pPr>
      <w:r>
        <w:rPr>
          <w:rFonts w:eastAsia="仿宋" w:hint="eastAsia"/>
          <w:bCs/>
          <w:sz w:val="32"/>
          <w:szCs w:val="32"/>
        </w:rPr>
        <w:t>3.</w:t>
      </w:r>
      <w:r>
        <w:rPr>
          <w:rFonts w:ascii="仿宋" w:eastAsia="仿宋" w:hAnsi="仿宋" w:cs="仿宋" w:hint="eastAsia"/>
          <w:bCs/>
          <w:sz w:val="32"/>
          <w:szCs w:val="32"/>
        </w:rPr>
        <w:t>厂区生活污水按要求排放至市政</w:t>
      </w:r>
      <w:r w:rsidR="00091B4D">
        <w:rPr>
          <w:rFonts w:ascii="仿宋" w:eastAsia="仿宋" w:hAnsi="仿宋" w:cs="仿宋" w:hint="eastAsia"/>
          <w:bCs/>
          <w:sz w:val="32"/>
          <w:szCs w:val="32"/>
        </w:rPr>
        <w:t>污水</w:t>
      </w:r>
      <w:r>
        <w:rPr>
          <w:rFonts w:ascii="仿宋" w:eastAsia="仿宋" w:hAnsi="仿宋" w:cs="仿宋" w:hint="eastAsia"/>
          <w:bCs/>
          <w:sz w:val="32"/>
          <w:szCs w:val="32"/>
        </w:rPr>
        <w:t>管网接</w:t>
      </w:r>
      <w:r w:rsidR="00091B4D">
        <w:rPr>
          <w:rFonts w:ascii="仿宋" w:eastAsia="仿宋" w:hAnsi="仿宋" w:cs="仿宋" w:hint="eastAsia"/>
          <w:bCs/>
          <w:sz w:val="32"/>
          <w:szCs w:val="32"/>
        </w:rPr>
        <w:t>往</w:t>
      </w:r>
      <w:r>
        <w:rPr>
          <w:rFonts w:ascii="仿宋" w:eastAsia="仿宋" w:hAnsi="仿宋" w:cs="仿宋" w:hint="eastAsia"/>
          <w:bCs/>
          <w:sz w:val="32"/>
          <w:szCs w:val="32"/>
        </w:rPr>
        <w:t>污水处理厂处理，若市政</w:t>
      </w:r>
      <w:r w:rsidR="00091B4D">
        <w:rPr>
          <w:rFonts w:ascii="仿宋" w:eastAsia="仿宋" w:hAnsi="仿宋" w:cs="仿宋" w:hint="eastAsia"/>
          <w:bCs/>
          <w:sz w:val="32"/>
          <w:szCs w:val="32"/>
        </w:rPr>
        <w:t>污水</w:t>
      </w:r>
      <w:bookmarkStart w:id="0" w:name="_GoBack"/>
      <w:bookmarkEnd w:id="0"/>
      <w:r>
        <w:rPr>
          <w:rFonts w:ascii="仿宋" w:eastAsia="仿宋" w:hAnsi="仿宋" w:cs="仿宋" w:hint="eastAsia"/>
          <w:bCs/>
          <w:sz w:val="32"/>
          <w:szCs w:val="32"/>
        </w:rPr>
        <w:t>管网未完善，则须设置污水处理设施并达标</w:t>
      </w:r>
      <w:r>
        <w:rPr>
          <w:rFonts w:ascii="仿宋" w:eastAsia="仿宋" w:hAnsi="仿宋" w:cs="仿宋" w:hint="eastAsia"/>
          <w:bCs/>
          <w:sz w:val="32"/>
          <w:szCs w:val="32"/>
        </w:rPr>
        <w:lastRenderedPageBreak/>
        <w:t>排放，工业废水排放标准依环保部门意见为准。</w:t>
      </w:r>
    </w:p>
    <w:p w:rsidR="00712C6D" w:rsidRDefault="0075184F">
      <w:pPr>
        <w:spacing w:line="500" w:lineRule="exact"/>
        <w:ind w:firstLineChars="200" w:firstLine="640"/>
        <w:rPr>
          <w:rFonts w:ascii="仿宋" w:eastAsia="仿宋" w:hAnsi="仿宋" w:cs="仿宋"/>
          <w:bCs/>
          <w:sz w:val="32"/>
          <w:szCs w:val="32"/>
        </w:rPr>
      </w:pPr>
      <w:r>
        <w:rPr>
          <w:rFonts w:eastAsia="仿宋" w:hint="eastAsia"/>
          <w:bCs/>
          <w:sz w:val="32"/>
          <w:szCs w:val="32"/>
        </w:rPr>
        <w:t>4.</w:t>
      </w:r>
      <w:r>
        <w:rPr>
          <w:rFonts w:ascii="仿宋" w:eastAsia="仿宋" w:hAnsi="仿宋" w:cs="仿宋" w:hint="eastAsia"/>
          <w:bCs/>
          <w:sz w:val="32"/>
          <w:szCs w:val="32"/>
        </w:rPr>
        <w:t>本项目须按照住房和城乡建设部印发的《海绵城市建设技术指南——低影响开发雨水系统构建（试行）》和《惠州市住房和城乡规划建设局关于海绵城市建设管理的暂行办法》要求进行规划设计和建设。</w:t>
      </w:r>
    </w:p>
    <w:p w:rsidR="00712C6D" w:rsidRDefault="0075184F">
      <w:pPr>
        <w:spacing w:line="500" w:lineRule="exact"/>
        <w:ind w:firstLineChars="200" w:firstLine="640"/>
        <w:rPr>
          <w:rFonts w:ascii="仿宋" w:eastAsia="仿宋" w:hAnsi="仿宋" w:cs="仿宋"/>
          <w:bCs/>
          <w:sz w:val="32"/>
          <w:szCs w:val="32"/>
        </w:rPr>
      </w:pPr>
      <w:r>
        <w:rPr>
          <w:rFonts w:eastAsia="仿宋" w:hint="eastAsia"/>
          <w:bCs/>
          <w:sz w:val="32"/>
          <w:szCs w:val="32"/>
        </w:rPr>
        <w:t>5.</w:t>
      </w:r>
      <w:r>
        <w:rPr>
          <w:rFonts w:ascii="仿宋" w:eastAsia="仿宋" w:hAnsi="仿宋" w:cs="仿宋" w:hint="eastAsia"/>
          <w:bCs/>
          <w:sz w:val="32"/>
          <w:szCs w:val="32"/>
        </w:rPr>
        <w:t>本项目应按照国家、省、市有关绿色建筑和建筑节能方面的技术规范和标准执行绿色建筑建设要求。</w:t>
      </w:r>
    </w:p>
    <w:p w:rsidR="00712C6D" w:rsidRDefault="0075184F">
      <w:pPr>
        <w:spacing w:line="500" w:lineRule="exact"/>
        <w:ind w:firstLineChars="200" w:firstLine="640"/>
        <w:rPr>
          <w:rFonts w:ascii="仿宋" w:eastAsia="仿宋" w:hAnsi="仿宋" w:cs="仿宋"/>
          <w:bCs/>
          <w:sz w:val="32"/>
          <w:szCs w:val="32"/>
        </w:rPr>
      </w:pPr>
      <w:r>
        <w:rPr>
          <w:rFonts w:eastAsia="仿宋" w:hint="eastAsia"/>
          <w:bCs/>
          <w:sz w:val="32"/>
          <w:szCs w:val="32"/>
        </w:rPr>
        <w:t>6.</w:t>
      </w:r>
      <w:r>
        <w:rPr>
          <w:rFonts w:ascii="仿宋" w:eastAsia="仿宋" w:hAnsi="仿宋" w:cs="仿宋" w:hint="eastAsia"/>
          <w:bCs/>
          <w:sz w:val="32"/>
          <w:szCs w:val="32"/>
        </w:rPr>
        <w:t>本项目应按照《惠州市人民政府办公室关于大力发展装配式建筑的实施意见》（惠府办</w:t>
      </w:r>
      <w:r>
        <w:rPr>
          <w:rFonts w:eastAsia="仿宋" w:hint="eastAsia"/>
          <w:bCs/>
          <w:sz w:val="32"/>
          <w:szCs w:val="32"/>
        </w:rPr>
        <w:t>〔</w:t>
      </w:r>
      <w:r>
        <w:rPr>
          <w:rFonts w:eastAsia="仿宋" w:hint="eastAsia"/>
          <w:bCs/>
          <w:sz w:val="32"/>
          <w:szCs w:val="32"/>
        </w:rPr>
        <w:t>2019</w:t>
      </w:r>
      <w:r>
        <w:rPr>
          <w:rFonts w:eastAsia="仿宋" w:hint="eastAsia"/>
          <w:bCs/>
          <w:sz w:val="32"/>
          <w:szCs w:val="32"/>
        </w:rPr>
        <w:t>〕</w:t>
      </w:r>
      <w:r>
        <w:rPr>
          <w:rFonts w:eastAsia="仿宋" w:hint="eastAsia"/>
          <w:bCs/>
          <w:sz w:val="32"/>
          <w:szCs w:val="32"/>
        </w:rPr>
        <w:t>10</w:t>
      </w:r>
      <w:r>
        <w:rPr>
          <w:rFonts w:ascii="仿宋" w:eastAsia="仿宋" w:hAnsi="仿宋" w:cs="仿宋" w:hint="eastAsia"/>
          <w:bCs/>
          <w:sz w:val="32"/>
          <w:szCs w:val="32"/>
        </w:rPr>
        <w:t>号）的要求执行。</w:t>
      </w:r>
    </w:p>
    <w:p w:rsidR="00001C52" w:rsidRDefault="00001C52">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7.</w:t>
      </w:r>
      <w:r w:rsidRPr="00001C52">
        <w:rPr>
          <w:rFonts w:hint="eastAsia"/>
        </w:rPr>
        <w:t xml:space="preserve"> </w:t>
      </w:r>
      <w:r w:rsidRPr="00001C52">
        <w:rPr>
          <w:rFonts w:ascii="仿宋" w:eastAsia="仿宋" w:hAnsi="仿宋" w:cs="仿宋" w:hint="eastAsia"/>
          <w:bCs/>
          <w:sz w:val="32"/>
          <w:szCs w:val="32"/>
        </w:rPr>
        <w:t>JD-106-03、JD-112-02、JD-112-04、JD-117-14地块内的行政办公及生活服务设施允许在四个地块内统筹考虑，集中建设。</w:t>
      </w:r>
    </w:p>
    <w:p w:rsidR="00526C50" w:rsidRDefault="00001C52">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8</w:t>
      </w:r>
      <w:r w:rsidR="00526C50">
        <w:rPr>
          <w:rFonts w:ascii="仿宋" w:eastAsia="仿宋" w:hAnsi="仿宋" w:cs="仿宋"/>
          <w:bCs/>
          <w:sz w:val="32"/>
          <w:szCs w:val="32"/>
        </w:rPr>
        <w:t>.</w:t>
      </w:r>
      <w:r w:rsidR="00526C50" w:rsidRPr="00526C50">
        <w:rPr>
          <w:rFonts w:ascii="仿宋" w:eastAsia="仿宋" w:hAnsi="仿宋" w:cs="仿宋" w:hint="eastAsia"/>
          <w:bCs/>
          <w:sz w:val="32"/>
          <w:szCs w:val="32"/>
        </w:rPr>
        <w:t>在保证宽度和道路通行能力的基础上，密路网的线位可结合实际情况进行调整。密路网（包括雨水管和污水管）须由取得该地块土地使用权者负责建设，建成后须无偿交给</w:t>
      </w:r>
      <w:r w:rsidR="00440423" w:rsidRPr="00440423">
        <w:rPr>
          <w:rFonts w:ascii="仿宋" w:eastAsia="仿宋" w:hAnsi="仿宋" w:cs="仿宋" w:hint="eastAsia"/>
          <w:bCs/>
          <w:sz w:val="32"/>
          <w:szCs w:val="32"/>
        </w:rPr>
        <w:t>政府相关部门管理</w:t>
      </w:r>
      <w:r w:rsidR="00526C50" w:rsidRPr="00526C50">
        <w:rPr>
          <w:rFonts w:ascii="仿宋" w:eastAsia="仿宋" w:hAnsi="仿宋" w:cs="仿宋" w:hint="eastAsia"/>
          <w:bCs/>
          <w:sz w:val="32"/>
          <w:szCs w:val="32"/>
        </w:rPr>
        <w:t>，并开放给公众使用。</w:t>
      </w:r>
    </w:p>
    <w:p w:rsidR="00712C6D" w:rsidRDefault="00001C52">
      <w:pPr>
        <w:spacing w:line="500" w:lineRule="exact"/>
        <w:ind w:firstLineChars="200" w:firstLine="640"/>
        <w:rPr>
          <w:rFonts w:ascii="仿宋" w:eastAsia="仿宋" w:hAnsi="仿宋" w:cs="仿宋"/>
          <w:bCs/>
          <w:sz w:val="32"/>
          <w:szCs w:val="32"/>
        </w:rPr>
      </w:pPr>
      <w:r>
        <w:rPr>
          <w:rFonts w:eastAsia="仿宋"/>
          <w:bCs/>
          <w:sz w:val="32"/>
          <w:szCs w:val="32"/>
        </w:rPr>
        <w:t>9</w:t>
      </w:r>
      <w:r w:rsidR="0075184F">
        <w:rPr>
          <w:rFonts w:eastAsia="仿宋" w:hint="eastAsia"/>
          <w:bCs/>
          <w:sz w:val="32"/>
          <w:szCs w:val="32"/>
        </w:rPr>
        <w:t>.</w:t>
      </w:r>
      <w:r w:rsidR="0075184F">
        <w:rPr>
          <w:rFonts w:ascii="仿宋" w:eastAsia="仿宋" w:hAnsi="仿宋" w:cs="仿宋" w:hint="eastAsia"/>
          <w:bCs/>
          <w:sz w:val="32"/>
          <w:szCs w:val="32"/>
        </w:rPr>
        <w:t>项目开工建设前须取得环保部门审批意见。</w:t>
      </w:r>
    </w:p>
    <w:p w:rsidR="00712C6D" w:rsidRDefault="00001C52">
      <w:pPr>
        <w:spacing w:line="500" w:lineRule="exact"/>
        <w:ind w:firstLineChars="200" w:firstLine="640"/>
        <w:rPr>
          <w:rFonts w:ascii="仿宋" w:eastAsia="仿宋" w:hAnsi="仿宋" w:cs="仿宋"/>
          <w:bCs/>
          <w:sz w:val="32"/>
          <w:szCs w:val="32"/>
        </w:rPr>
      </w:pPr>
      <w:r>
        <w:rPr>
          <w:rFonts w:eastAsia="仿宋"/>
          <w:bCs/>
          <w:sz w:val="32"/>
          <w:szCs w:val="32"/>
        </w:rPr>
        <w:t>10</w:t>
      </w:r>
      <w:r w:rsidR="0075184F">
        <w:rPr>
          <w:rFonts w:eastAsia="仿宋" w:hint="eastAsia"/>
          <w:bCs/>
          <w:sz w:val="32"/>
          <w:szCs w:val="32"/>
        </w:rPr>
        <w:t>.</w:t>
      </w:r>
      <w:r w:rsidR="0075184F">
        <w:rPr>
          <w:rFonts w:ascii="仿宋" w:eastAsia="仿宋" w:hAnsi="仿宋" w:cs="仿宋" w:hint="eastAsia"/>
          <w:bCs/>
          <w:sz w:val="32"/>
          <w:szCs w:val="32"/>
        </w:rPr>
        <w:t>其他未尽事宜须满足《惠州市城乡规划管理技术规定》及相关规范要求。</w:t>
      </w:r>
    </w:p>
    <w:p w:rsidR="00712C6D" w:rsidRDefault="0075184F" w:rsidP="002B3980">
      <w:pPr>
        <w:spacing w:line="500" w:lineRule="exact"/>
        <w:ind w:firstLineChars="200" w:firstLine="643"/>
        <w:rPr>
          <w:rFonts w:ascii="黑体" w:eastAsia="黑体" w:hAnsi="黑体" w:cs="黑体"/>
          <w:b/>
          <w:sz w:val="32"/>
          <w:szCs w:val="32"/>
        </w:rPr>
      </w:pPr>
      <w:r>
        <w:rPr>
          <w:rFonts w:ascii="黑体" w:eastAsia="黑体" w:hAnsi="黑体" w:cs="黑体" w:hint="eastAsia"/>
          <w:b/>
          <w:sz w:val="32"/>
          <w:szCs w:val="32"/>
        </w:rPr>
        <w:t>三、本《建设用地规划设计条件》自批准日期起一年内未使用的，须经市自然资源局核实后方可使用。</w:t>
      </w:r>
    </w:p>
    <w:p w:rsidR="00712C6D" w:rsidRDefault="00712C6D" w:rsidP="002B3980">
      <w:pPr>
        <w:spacing w:line="480" w:lineRule="exact"/>
        <w:ind w:firstLineChars="200" w:firstLine="643"/>
        <w:rPr>
          <w:rFonts w:ascii="仿宋" w:eastAsia="仿宋" w:hAnsi="仿宋" w:cs="仿宋"/>
          <w:b/>
          <w:sz w:val="32"/>
          <w:szCs w:val="32"/>
        </w:rPr>
      </w:pPr>
    </w:p>
    <w:p w:rsidR="00712C6D" w:rsidRDefault="0075184F">
      <w:pPr>
        <w:spacing w:line="480" w:lineRule="exact"/>
        <w:ind w:firstLineChars="1600" w:firstLine="5120"/>
        <w:jc w:val="right"/>
        <w:rPr>
          <w:rFonts w:ascii="仿宋" w:eastAsia="仿宋" w:hAnsi="仿宋" w:cs="仿宋"/>
          <w:sz w:val="32"/>
          <w:szCs w:val="32"/>
        </w:rPr>
      </w:pPr>
      <w:r>
        <w:rPr>
          <w:rFonts w:ascii="仿宋" w:eastAsia="仿宋" w:hAnsi="仿宋" w:cs="仿宋" w:hint="eastAsia"/>
          <w:sz w:val="32"/>
          <w:szCs w:val="32"/>
        </w:rPr>
        <w:t>惠州市自然资源局</w:t>
      </w:r>
    </w:p>
    <w:p w:rsidR="00712C6D" w:rsidRDefault="0075184F">
      <w:pPr>
        <w:tabs>
          <w:tab w:val="left" w:pos="7665"/>
        </w:tabs>
        <w:spacing w:line="480" w:lineRule="exact"/>
        <w:ind w:firstLineChars="1600" w:firstLine="5120"/>
        <w:jc w:val="right"/>
        <w:rPr>
          <w:rFonts w:eastAsia="仿宋"/>
          <w:sz w:val="32"/>
          <w:szCs w:val="32"/>
        </w:rPr>
      </w:pPr>
      <w:r>
        <w:rPr>
          <w:rFonts w:eastAsia="仿宋"/>
          <w:sz w:val="32"/>
          <w:szCs w:val="32"/>
        </w:rPr>
        <w:t>2020</w:t>
      </w:r>
      <w:r>
        <w:rPr>
          <w:rFonts w:eastAsia="仿宋"/>
          <w:sz w:val="32"/>
          <w:szCs w:val="32"/>
        </w:rPr>
        <w:t>年</w:t>
      </w:r>
      <w:r w:rsidR="00526C50">
        <w:rPr>
          <w:rFonts w:eastAsia="仿宋"/>
          <w:sz w:val="32"/>
          <w:szCs w:val="32"/>
        </w:rPr>
        <w:t>9</w:t>
      </w:r>
      <w:r>
        <w:rPr>
          <w:rFonts w:eastAsia="仿宋"/>
          <w:sz w:val="32"/>
          <w:szCs w:val="32"/>
        </w:rPr>
        <w:t>月</w:t>
      </w:r>
      <w:r w:rsidR="00526C50">
        <w:rPr>
          <w:rFonts w:eastAsia="仿宋"/>
          <w:sz w:val="32"/>
          <w:szCs w:val="32"/>
        </w:rPr>
        <w:t>10</w:t>
      </w:r>
      <w:r>
        <w:rPr>
          <w:rFonts w:eastAsia="仿宋"/>
          <w:sz w:val="32"/>
          <w:szCs w:val="32"/>
        </w:rPr>
        <w:t>日</w:t>
      </w:r>
    </w:p>
    <w:p w:rsidR="00712C6D" w:rsidRDefault="0075184F">
      <w:pPr>
        <w:spacing w:line="480" w:lineRule="exact"/>
      </w:pPr>
      <w:r>
        <w:rPr>
          <w:rFonts w:ascii="仿宋" w:eastAsia="仿宋" w:hAnsi="仿宋" w:cs="仿宋" w:hint="eastAsia"/>
          <w:b/>
          <w:sz w:val="32"/>
          <w:szCs w:val="32"/>
        </w:rPr>
        <w:t>公开方式：</w:t>
      </w:r>
      <w:r>
        <w:rPr>
          <w:rFonts w:ascii="仿宋" w:eastAsia="仿宋" w:hAnsi="仿宋" w:cs="仿宋" w:hint="eastAsia"/>
          <w:sz w:val="32"/>
          <w:szCs w:val="32"/>
        </w:rPr>
        <w:t>依申请公开</w:t>
      </w:r>
    </w:p>
    <w:sectPr w:rsidR="00712C6D">
      <w:headerReference w:type="default" r:id="rId7"/>
      <w:footerReference w:type="even" r:id="rId8"/>
      <w:footerReference w:type="default" r:id="rId9"/>
      <w:footerReference w:type="first" r:id="rId10"/>
      <w:pgSz w:w="11906" w:h="16838"/>
      <w:pgMar w:top="2098" w:right="1474" w:bottom="1985" w:left="1588" w:header="851" w:footer="1474" w:gutter="0"/>
      <w:pgNumType w:fmt="numberInDash"/>
      <w:cols w:space="425"/>
      <w:titlePg/>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6B" w:rsidRDefault="00BF146B">
      <w:r>
        <w:separator/>
      </w:r>
    </w:p>
  </w:endnote>
  <w:endnote w:type="continuationSeparator" w:id="0">
    <w:p w:rsidR="00BF146B" w:rsidRDefault="00BF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76847"/>
    </w:sdtPr>
    <w:sdtEndPr/>
    <w:sdtContent>
      <w:p w:rsidR="00712C6D" w:rsidRDefault="0075184F">
        <w:pPr>
          <w:pStyle w:val="a7"/>
        </w:pPr>
        <w:r>
          <w:fldChar w:fldCharType="begin"/>
        </w:r>
        <w:r>
          <w:instrText xml:space="preserve"> PAGE   \* MERGEFORMAT </w:instrText>
        </w:r>
        <w:r>
          <w:fldChar w:fldCharType="separate"/>
        </w:r>
        <w:r w:rsidR="00091B4D" w:rsidRPr="00091B4D">
          <w:rPr>
            <w:noProof/>
            <w:lang w:val="zh-CN"/>
          </w:rPr>
          <w:t>-</w:t>
        </w:r>
        <w:r w:rsidR="00091B4D">
          <w:rPr>
            <w:noProof/>
          </w:rPr>
          <w:t xml:space="preserve"> 4 -</w:t>
        </w:r>
        <w:r>
          <w:fldChar w:fldCharType="end"/>
        </w:r>
      </w:p>
    </w:sdtContent>
  </w:sdt>
  <w:p w:rsidR="00712C6D" w:rsidRDefault="00712C6D">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6D" w:rsidRDefault="0075184F">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sidR="00091B4D">
      <w:rPr>
        <w:rStyle w:val="ad"/>
        <w:noProof/>
      </w:rPr>
      <w:t>- 5 -</w:t>
    </w:r>
    <w:r>
      <w:rPr>
        <w:rStyle w:val="ad"/>
      </w:rPr>
      <w:fldChar w:fldCharType="end"/>
    </w:r>
  </w:p>
  <w:p w:rsidR="00712C6D" w:rsidRDefault="00712C6D">
    <w:pPr>
      <w:pStyle w:val="a7"/>
      <w:wordWrap w:val="0"/>
      <w:ind w:right="360" w:firstLineChars="100" w:firstLine="280"/>
      <w:jc w:val="right"/>
      <w:rPr>
        <w:rFonts w:asci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76848"/>
    </w:sdtPr>
    <w:sdtEndPr/>
    <w:sdtContent>
      <w:p w:rsidR="00712C6D" w:rsidRDefault="0075184F">
        <w:pPr>
          <w:pStyle w:val="a7"/>
          <w:jc w:val="right"/>
        </w:pPr>
        <w:r>
          <w:fldChar w:fldCharType="begin"/>
        </w:r>
        <w:r>
          <w:instrText xml:space="preserve"> PAGE   \* MERGEFORMAT </w:instrText>
        </w:r>
        <w:r>
          <w:fldChar w:fldCharType="separate"/>
        </w:r>
        <w:r w:rsidR="00091B4D" w:rsidRPr="00091B4D">
          <w:rPr>
            <w:noProof/>
            <w:lang w:val="zh-CN"/>
          </w:rPr>
          <w:t>-</w:t>
        </w:r>
        <w:r w:rsidR="00091B4D">
          <w:rPr>
            <w:noProof/>
          </w:rPr>
          <w:t xml:space="preserve"> 1 -</w:t>
        </w:r>
        <w:r>
          <w:fldChar w:fldCharType="end"/>
        </w:r>
      </w:p>
    </w:sdtContent>
  </w:sdt>
  <w:p w:rsidR="00712C6D" w:rsidRDefault="00712C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6B" w:rsidRDefault="00BF146B">
      <w:r>
        <w:separator/>
      </w:r>
    </w:p>
  </w:footnote>
  <w:footnote w:type="continuationSeparator" w:id="0">
    <w:p w:rsidR="00BF146B" w:rsidRDefault="00BF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6D" w:rsidRDefault="00712C6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420"/>
  <w:evenAndOddHeaders/>
  <w:drawingGridHorizontalSpacing w:val="105"/>
  <w:drawingGridVerticalSpacing w:val="579"/>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920AC"/>
    <w:rsid w:val="00000529"/>
    <w:rsid w:val="00001C52"/>
    <w:rsid w:val="00004D11"/>
    <w:rsid w:val="00004E05"/>
    <w:rsid w:val="000060D7"/>
    <w:rsid w:val="00006F3B"/>
    <w:rsid w:val="00007DC2"/>
    <w:rsid w:val="00011537"/>
    <w:rsid w:val="000140D4"/>
    <w:rsid w:val="00023A69"/>
    <w:rsid w:val="00024404"/>
    <w:rsid w:val="00024429"/>
    <w:rsid w:val="00024493"/>
    <w:rsid w:val="000250E5"/>
    <w:rsid w:val="00027520"/>
    <w:rsid w:val="000278DC"/>
    <w:rsid w:val="00031B4B"/>
    <w:rsid w:val="000329BD"/>
    <w:rsid w:val="00034BCE"/>
    <w:rsid w:val="00037AF3"/>
    <w:rsid w:val="00040BCD"/>
    <w:rsid w:val="00041D63"/>
    <w:rsid w:val="00043BB9"/>
    <w:rsid w:val="00044080"/>
    <w:rsid w:val="00044DA1"/>
    <w:rsid w:val="0004546D"/>
    <w:rsid w:val="000534B5"/>
    <w:rsid w:val="00053E87"/>
    <w:rsid w:val="00054E41"/>
    <w:rsid w:val="000647E4"/>
    <w:rsid w:val="00064C4B"/>
    <w:rsid w:val="00066A94"/>
    <w:rsid w:val="00066EDE"/>
    <w:rsid w:val="00071025"/>
    <w:rsid w:val="00071176"/>
    <w:rsid w:val="00072BE9"/>
    <w:rsid w:val="00072C8A"/>
    <w:rsid w:val="00074E48"/>
    <w:rsid w:val="000759CF"/>
    <w:rsid w:val="00077D97"/>
    <w:rsid w:val="00081255"/>
    <w:rsid w:val="00082FC8"/>
    <w:rsid w:val="0008352F"/>
    <w:rsid w:val="000860A9"/>
    <w:rsid w:val="000866C4"/>
    <w:rsid w:val="00091B4D"/>
    <w:rsid w:val="00092562"/>
    <w:rsid w:val="000A094F"/>
    <w:rsid w:val="000A0FDD"/>
    <w:rsid w:val="000A13B2"/>
    <w:rsid w:val="000A5899"/>
    <w:rsid w:val="000A6395"/>
    <w:rsid w:val="000B0600"/>
    <w:rsid w:val="000B073B"/>
    <w:rsid w:val="000B1C2A"/>
    <w:rsid w:val="000B2979"/>
    <w:rsid w:val="000B4276"/>
    <w:rsid w:val="000B5C86"/>
    <w:rsid w:val="000B6691"/>
    <w:rsid w:val="000B7D5D"/>
    <w:rsid w:val="000C2FB4"/>
    <w:rsid w:val="000C4C90"/>
    <w:rsid w:val="000C77B2"/>
    <w:rsid w:val="000D0430"/>
    <w:rsid w:val="000D5FA9"/>
    <w:rsid w:val="000D7AA7"/>
    <w:rsid w:val="000E0AA0"/>
    <w:rsid w:val="000E217C"/>
    <w:rsid w:val="000E26D5"/>
    <w:rsid w:val="000E408B"/>
    <w:rsid w:val="000E5A14"/>
    <w:rsid w:val="000F5A23"/>
    <w:rsid w:val="000F68F2"/>
    <w:rsid w:val="000F7780"/>
    <w:rsid w:val="0010188B"/>
    <w:rsid w:val="00101E09"/>
    <w:rsid w:val="001030EB"/>
    <w:rsid w:val="001034D0"/>
    <w:rsid w:val="001039D3"/>
    <w:rsid w:val="00103FE8"/>
    <w:rsid w:val="00105D09"/>
    <w:rsid w:val="00110D75"/>
    <w:rsid w:val="00110FEB"/>
    <w:rsid w:val="001124F1"/>
    <w:rsid w:val="0011308A"/>
    <w:rsid w:val="001138EA"/>
    <w:rsid w:val="001176F0"/>
    <w:rsid w:val="00120028"/>
    <w:rsid w:val="00124D35"/>
    <w:rsid w:val="00125300"/>
    <w:rsid w:val="00126F9B"/>
    <w:rsid w:val="00132C07"/>
    <w:rsid w:val="00134442"/>
    <w:rsid w:val="00140ABD"/>
    <w:rsid w:val="00141DD9"/>
    <w:rsid w:val="00143D95"/>
    <w:rsid w:val="00144451"/>
    <w:rsid w:val="00144C5C"/>
    <w:rsid w:val="00144F25"/>
    <w:rsid w:val="00145071"/>
    <w:rsid w:val="0014763C"/>
    <w:rsid w:val="00151255"/>
    <w:rsid w:val="0015206D"/>
    <w:rsid w:val="00153F49"/>
    <w:rsid w:val="00156B48"/>
    <w:rsid w:val="00157E6E"/>
    <w:rsid w:val="00157EE5"/>
    <w:rsid w:val="0016160E"/>
    <w:rsid w:val="001625CA"/>
    <w:rsid w:val="00163A0D"/>
    <w:rsid w:val="001642CB"/>
    <w:rsid w:val="001657D6"/>
    <w:rsid w:val="00171467"/>
    <w:rsid w:val="001734AB"/>
    <w:rsid w:val="00174C51"/>
    <w:rsid w:val="00175364"/>
    <w:rsid w:val="00177136"/>
    <w:rsid w:val="00180AB4"/>
    <w:rsid w:val="001815F2"/>
    <w:rsid w:val="0018210D"/>
    <w:rsid w:val="00182BF5"/>
    <w:rsid w:val="00183D85"/>
    <w:rsid w:val="001873B9"/>
    <w:rsid w:val="00191AB1"/>
    <w:rsid w:val="00191BEA"/>
    <w:rsid w:val="00192A99"/>
    <w:rsid w:val="00192B88"/>
    <w:rsid w:val="00193070"/>
    <w:rsid w:val="00194D85"/>
    <w:rsid w:val="00196948"/>
    <w:rsid w:val="0019765B"/>
    <w:rsid w:val="001A4954"/>
    <w:rsid w:val="001A4AB5"/>
    <w:rsid w:val="001A5D1B"/>
    <w:rsid w:val="001A68E2"/>
    <w:rsid w:val="001B3220"/>
    <w:rsid w:val="001B326C"/>
    <w:rsid w:val="001B4AC1"/>
    <w:rsid w:val="001B6FA3"/>
    <w:rsid w:val="001B7F5C"/>
    <w:rsid w:val="001C241D"/>
    <w:rsid w:val="001C342B"/>
    <w:rsid w:val="001C52BE"/>
    <w:rsid w:val="001D145F"/>
    <w:rsid w:val="001D2907"/>
    <w:rsid w:val="001D2C5A"/>
    <w:rsid w:val="001D305D"/>
    <w:rsid w:val="001D4F8F"/>
    <w:rsid w:val="001D661B"/>
    <w:rsid w:val="001D773A"/>
    <w:rsid w:val="001D7D62"/>
    <w:rsid w:val="001E1BC9"/>
    <w:rsid w:val="001E2ABA"/>
    <w:rsid w:val="001E3351"/>
    <w:rsid w:val="001E58FA"/>
    <w:rsid w:val="001E6446"/>
    <w:rsid w:val="001E768A"/>
    <w:rsid w:val="001F33D7"/>
    <w:rsid w:val="001F407D"/>
    <w:rsid w:val="001F4D5E"/>
    <w:rsid w:val="001F59CA"/>
    <w:rsid w:val="001F6E3B"/>
    <w:rsid w:val="001F6F97"/>
    <w:rsid w:val="001F79B9"/>
    <w:rsid w:val="00200004"/>
    <w:rsid w:val="0020002F"/>
    <w:rsid w:val="00200E58"/>
    <w:rsid w:val="00202887"/>
    <w:rsid w:val="0020528E"/>
    <w:rsid w:val="00210DA7"/>
    <w:rsid w:val="002110F7"/>
    <w:rsid w:val="00211210"/>
    <w:rsid w:val="0021244B"/>
    <w:rsid w:val="00212A4D"/>
    <w:rsid w:val="00213D44"/>
    <w:rsid w:val="00213EC7"/>
    <w:rsid w:val="0021618C"/>
    <w:rsid w:val="00216633"/>
    <w:rsid w:val="00222B1C"/>
    <w:rsid w:val="0022581B"/>
    <w:rsid w:val="00230BF9"/>
    <w:rsid w:val="00233A46"/>
    <w:rsid w:val="002343EA"/>
    <w:rsid w:val="00235808"/>
    <w:rsid w:val="00236CA2"/>
    <w:rsid w:val="00236F00"/>
    <w:rsid w:val="0024169C"/>
    <w:rsid w:val="002417D3"/>
    <w:rsid w:val="00242BCC"/>
    <w:rsid w:val="00243633"/>
    <w:rsid w:val="00244A90"/>
    <w:rsid w:val="00244D33"/>
    <w:rsid w:val="0024680C"/>
    <w:rsid w:val="00252919"/>
    <w:rsid w:val="00254080"/>
    <w:rsid w:val="00254B19"/>
    <w:rsid w:val="00263338"/>
    <w:rsid w:val="002633CC"/>
    <w:rsid w:val="00266FB9"/>
    <w:rsid w:val="00267409"/>
    <w:rsid w:val="00272CE9"/>
    <w:rsid w:val="00273A58"/>
    <w:rsid w:val="00274517"/>
    <w:rsid w:val="00274F7E"/>
    <w:rsid w:val="00275242"/>
    <w:rsid w:val="0027575D"/>
    <w:rsid w:val="00285AD5"/>
    <w:rsid w:val="0028632D"/>
    <w:rsid w:val="00286564"/>
    <w:rsid w:val="00287C2C"/>
    <w:rsid w:val="00290D90"/>
    <w:rsid w:val="0029528D"/>
    <w:rsid w:val="00295715"/>
    <w:rsid w:val="002A0E57"/>
    <w:rsid w:val="002A25FA"/>
    <w:rsid w:val="002A286C"/>
    <w:rsid w:val="002A3EF9"/>
    <w:rsid w:val="002A436E"/>
    <w:rsid w:val="002A6865"/>
    <w:rsid w:val="002A7E7F"/>
    <w:rsid w:val="002B0B03"/>
    <w:rsid w:val="002B3209"/>
    <w:rsid w:val="002B3980"/>
    <w:rsid w:val="002B3BB0"/>
    <w:rsid w:val="002B4C23"/>
    <w:rsid w:val="002B5898"/>
    <w:rsid w:val="002B766D"/>
    <w:rsid w:val="002B7AF9"/>
    <w:rsid w:val="002C0DA4"/>
    <w:rsid w:val="002C19A1"/>
    <w:rsid w:val="002C1CB3"/>
    <w:rsid w:val="002C559B"/>
    <w:rsid w:val="002D04F0"/>
    <w:rsid w:val="002D114B"/>
    <w:rsid w:val="002D3F07"/>
    <w:rsid w:val="002D67B0"/>
    <w:rsid w:val="002D6B50"/>
    <w:rsid w:val="002D7421"/>
    <w:rsid w:val="002D7459"/>
    <w:rsid w:val="002E1B5E"/>
    <w:rsid w:val="002E210E"/>
    <w:rsid w:val="002E38F2"/>
    <w:rsid w:val="002E4E93"/>
    <w:rsid w:val="002E4F08"/>
    <w:rsid w:val="002E57E3"/>
    <w:rsid w:val="002F04B4"/>
    <w:rsid w:val="002F1134"/>
    <w:rsid w:val="002F1EBD"/>
    <w:rsid w:val="002F51D4"/>
    <w:rsid w:val="002F5EB7"/>
    <w:rsid w:val="002F6BA7"/>
    <w:rsid w:val="002F74DE"/>
    <w:rsid w:val="00300CC7"/>
    <w:rsid w:val="00303B95"/>
    <w:rsid w:val="0030576F"/>
    <w:rsid w:val="003102B8"/>
    <w:rsid w:val="0031079E"/>
    <w:rsid w:val="003109C3"/>
    <w:rsid w:val="0031186B"/>
    <w:rsid w:val="00311EF5"/>
    <w:rsid w:val="003121BE"/>
    <w:rsid w:val="003133DC"/>
    <w:rsid w:val="00314DFF"/>
    <w:rsid w:val="00320692"/>
    <w:rsid w:val="0032286E"/>
    <w:rsid w:val="00323303"/>
    <w:rsid w:val="00323394"/>
    <w:rsid w:val="00323DC4"/>
    <w:rsid w:val="00324E11"/>
    <w:rsid w:val="0032797E"/>
    <w:rsid w:val="00332B3D"/>
    <w:rsid w:val="00332D2B"/>
    <w:rsid w:val="00334403"/>
    <w:rsid w:val="0034083A"/>
    <w:rsid w:val="0034087D"/>
    <w:rsid w:val="00341625"/>
    <w:rsid w:val="00342DFC"/>
    <w:rsid w:val="0034320D"/>
    <w:rsid w:val="00343D76"/>
    <w:rsid w:val="00345553"/>
    <w:rsid w:val="003509EE"/>
    <w:rsid w:val="00351856"/>
    <w:rsid w:val="003603CA"/>
    <w:rsid w:val="0036113B"/>
    <w:rsid w:val="00361E1E"/>
    <w:rsid w:val="00364C20"/>
    <w:rsid w:val="00365738"/>
    <w:rsid w:val="003661AD"/>
    <w:rsid w:val="0036771E"/>
    <w:rsid w:val="0037141E"/>
    <w:rsid w:val="00371BBD"/>
    <w:rsid w:val="00374A3F"/>
    <w:rsid w:val="003825E4"/>
    <w:rsid w:val="0039394F"/>
    <w:rsid w:val="003945D0"/>
    <w:rsid w:val="00395402"/>
    <w:rsid w:val="00397746"/>
    <w:rsid w:val="003A1182"/>
    <w:rsid w:val="003A2A33"/>
    <w:rsid w:val="003A44D4"/>
    <w:rsid w:val="003A50A9"/>
    <w:rsid w:val="003A6EF9"/>
    <w:rsid w:val="003B24BC"/>
    <w:rsid w:val="003B2712"/>
    <w:rsid w:val="003B29E2"/>
    <w:rsid w:val="003B38EE"/>
    <w:rsid w:val="003B3C28"/>
    <w:rsid w:val="003C0B3B"/>
    <w:rsid w:val="003C495E"/>
    <w:rsid w:val="003D59DC"/>
    <w:rsid w:val="003D5D63"/>
    <w:rsid w:val="003D6C74"/>
    <w:rsid w:val="003D6E76"/>
    <w:rsid w:val="003D7E11"/>
    <w:rsid w:val="003E16E2"/>
    <w:rsid w:val="003E1D5E"/>
    <w:rsid w:val="003E2870"/>
    <w:rsid w:val="003E3C09"/>
    <w:rsid w:val="003F1AAE"/>
    <w:rsid w:val="003F2BFB"/>
    <w:rsid w:val="003F2E56"/>
    <w:rsid w:val="003F4E70"/>
    <w:rsid w:val="003F6FBE"/>
    <w:rsid w:val="00404320"/>
    <w:rsid w:val="004053C4"/>
    <w:rsid w:val="00411479"/>
    <w:rsid w:val="00411AD4"/>
    <w:rsid w:val="00415786"/>
    <w:rsid w:val="00415D54"/>
    <w:rsid w:val="0041602B"/>
    <w:rsid w:val="00420548"/>
    <w:rsid w:val="00422145"/>
    <w:rsid w:val="0042749B"/>
    <w:rsid w:val="00433FFB"/>
    <w:rsid w:val="00436076"/>
    <w:rsid w:val="004361F0"/>
    <w:rsid w:val="00440423"/>
    <w:rsid w:val="004404BD"/>
    <w:rsid w:val="004429B7"/>
    <w:rsid w:val="00442ACB"/>
    <w:rsid w:val="004436B7"/>
    <w:rsid w:val="004455AA"/>
    <w:rsid w:val="00445F05"/>
    <w:rsid w:val="0044647C"/>
    <w:rsid w:val="0044741C"/>
    <w:rsid w:val="004637B2"/>
    <w:rsid w:val="00464575"/>
    <w:rsid w:val="004670DA"/>
    <w:rsid w:val="00470347"/>
    <w:rsid w:val="00471426"/>
    <w:rsid w:val="004751AC"/>
    <w:rsid w:val="004766BD"/>
    <w:rsid w:val="00485F81"/>
    <w:rsid w:val="004873A3"/>
    <w:rsid w:val="004878DE"/>
    <w:rsid w:val="00490241"/>
    <w:rsid w:val="00490D68"/>
    <w:rsid w:val="00493015"/>
    <w:rsid w:val="004931DD"/>
    <w:rsid w:val="00496F79"/>
    <w:rsid w:val="004A07D4"/>
    <w:rsid w:val="004A0A04"/>
    <w:rsid w:val="004A36EB"/>
    <w:rsid w:val="004A3D38"/>
    <w:rsid w:val="004A5E2B"/>
    <w:rsid w:val="004A683B"/>
    <w:rsid w:val="004B215D"/>
    <w:rsid w:val="004B267B"/>
    <w:rsid w:val="004B429C"/>
    <w:rsid w:val="004C06ED"/>
    <w:rsid w:val="004C200B"/>
    <w:rsid w:val="004C23DC"/>
    <w:rsid w:val="004C310A"/>
    <w:rsid w:val="004C391A"/>
    <w:rsid w:val="004C5264"/>
    <w:rsid w:val="004C5E2B"/>
    <w:rsid w:val="004D01EF"/>
    <w:rsid w:val="004D02E1"/>
    <w:rsid w:val="004D3C31"/>
    <w:rsid w:val="004D48D1"/>
    <w:rsid w:val="004E0816"/>
    <w:rsid w:val="004E0D9D"/>
    <w:rsid w:val="004E13DD"/>
    <w:rsid w:val="004E264A"/>
    <w:rsid w:val="004E393B"/>
    <w:rsid w:val="004E56C8"/>
    <w:rsid w:val="004E71F1"/>
    <w:rsid w:val="004E772C"/>
    <w:rsid w:val="004E7EBE"/>
    <w:rsid w:val="004F35F6"/>
    <w:rsid w:val="004F6D5D"/>
    <w:rsid w:val="00503AC6"/>
    <w:rsid w:val="00504BB1"/>
    <w:rsid w:val="00505382"/>
    <w:rsid w:val="00505A68"/>
    <w:rsid w:val="0050600E"/>
    <w:rsid w:val="005115C0"/>
    <w:rsid w:val="00512740"/>
    <w:rsid w:val="0051284D"/>
    <w:rsid w:val="005141AB"/>
    <w:rsid w:val="00515684"/>
    <w:rsid w:val="005204AC"/>
    <w:rsid w:val="0052291B"/>
    <w:rsid w:val="00526C50"/>
    <w:rsid w:val="0052730F"/>
    <w:rsid w:val="005275AA"/>
    <w:rsid w:val="00532A15"/>
    <w:rsid w:val="00535E13"/>
    <w:rsid w:val="00541842"/>
    <w:rsid w:val="00542C65"/>
    <w:rsid w:val="00543EDA"/>
    <w:rsid w:val="0054472C"/>
    <w:rsid w:val="00544A7F"/>
    <w:rsid w:val="0055120C"/>
    <w:rsid w:val="00552657"/>
    <w:rsid w:val="00557D4C"/>
    <w:rsid w:val="005626D7"/>
    <w:rsid w:val="00562CDA"/>
    <w:rsid w:val="00565697"/>
    <w:rsid w:val="00565EC8"/>
    <w:rsid w:val="00566428"/>
    <w:rsid w:val="00566877"/>
    <w:rsid w:val="00567D8E"/>
    <w:rsid w:val="00571335"/>
    <w:rsid w:val="005749C2"/>
    <w:rsid w:val="00574ECC"/>
    <w:rsid w:val="00575C35"/>
    <w:rsid w:val="005776B3"/>
    <w:rsid w:val="005807B0"/>
    <w:rsid w:val="0058493F"/>
    <w:rsid w:val="0059056C"/>
    <w:rsid w:val="0059089C"/>
    <w:rsid w:val="00590D4D"/>
    <w:rsid w:val="00591138"/>
    <w:rsid w:val="0059117D"/>
    <w:rsid w:val="0059603D"/>
    <w:rsid w:val="005A4C82"/>
    <w:rsid w:val="005A5708"/>
    <w:rsid w:val="005A5FB3"/>
    <w:rsid w:val="005A7FC2"/>
    <w:rsid w:val="005B3C09"/>
    <w:rsid w:val="005B47AA"/>
    <w:rsid w:val="005B4E00"/>
    <w:rsid w:val="005B5F8C"/>
    <w:rsid w:val="005C158E"/>
    <w:rsid w:val="005C1715"/>
    <w:rsid w:val="005C3722"/>
    <w:rsid w:val="005C3D69"/>
    <w:rsid w:val="005C4D25"/>
    <w:rsid w:val="005C5507"/>
    <w:rsid w:val="005C5F88"/>
    <w:rsid w:val="005C60B5"/>
    <w:rsid w:val="005D0347"/>
    <w:rsid w:val="005D2E30"/>
    <w:rsid w:val="005D3725"/>
    <w:rsid w:val="005D79D5"/>
    <w:rsid w:val="005E027A"/>
    <w:rsid w:val="005E23D0"/>
    <w:rsid w:val="005E549F"/>
    <w:rsid w:val="005E6B55"/>
    <w:rsid w:val="005E715D"/>
    <w:rsid w:val="005E7AA4"/>
    <w:rsid w:val="005E7EEA"/>
    <w:rsid w:val="005F04D5"/>
    <w:rsid w:val="005F1AEE"/>
    <w:rsid w:val="005F33F5"/>
    <w:rsid w:val="005F45B9"/>
    <w:rsid w:val="005F4A26"/>
    <w:rsid w:val="006012D5"/>
    <w:rsid w:val="00602EA5"/>
    <w:rsid w:val="0060317A"/>
    <w:rsid w:val="00605730"/>
    <w:rsid w:val="00612B44"/>
    <w:rsid w:val="00612FD1"/>
    <w:rsid w:val="0061542D"/>
    <w:rsid w:val="0061589A"/>
    <w:rsid w:val="00615CA1"/>
    <w:rsid w:val="00620F6E"/>
    <w:rsid w:val="00620F9C"/>
    <w:rsid w:val="006244CC"/>
    <w:rsid w:val="00625405"/>
    <w:rsid w:val="00631D3C"/>
    <w:rsid w:val="00632C9D"/>
    <w:rsid w:val="00632F34"/>
    <w:rsid w:val="00633696"/>
    <w:rsid w:val="006370A2"/>
    <w:rsid w:val="00637891"/>
    <w:rsid w:val="006438AC"/>
    <w:rsid w:val="00644D69"/>
    <w:rsid w:val="006461B4"/>
    <w:rsid w:val="0064636A"/>
    <w:rsid w:val="00646904"/>
    <w:rsid w:val="00646E89"/>
    <w:rsid w:val="00647763"/>
    <w:rsid w:val="0065010B"/>
    <w:rsid w:val="006504E9"/>
    <w:rsid w:val="006520DC"/>
    <w:rsid w:val="00652844"/>
    <w:rsid w:val="00652AE5"/>
    <w:rsid w:val="00652BA9"/>
    <w:rsid w:val="00653459"/>
    <w:rsid w:val="00653B8B"/>
    <w:rsid w:val="00654598"/>
    <w:rsid w:val="00654AF4"/>
    <w:rsid w:val="00657657"/>
    <w:rsid w:val="00657D66"/>
    <w:rsid w:val="00657E46"/>
    <w:rsid w:val="0066161B"/>
    <w:rsid w:val="00661F7B"/>
    <w:rsid w:val="006656C8"/>
    <w:rsid w:val="0066587C"/>
    <w:rsid w:val="0066668C"/>
    <w:rsid w:val="00666B41"/>
    <w:rsid w:val="00666E46"/>
    <w:rsid w:val="006676AF"/>
    <w:rsid w:val="00667EF4"/>
    <w:rsid w:val="00670272"/>
    <w:rsid w:val="00672309"/>
    <w:rsid w:val="006723E9"/>
    <w:rsid w:val="0067419B"/>
    <w:rsid w:val="00676968"/>
    <w:rsid w:val="00676A98"/>
    <w:rsid w:val="0067735B"/>
    <w:rsid w:val="0067788B"/>
    <w:rsid w:val="006815D1"/>
    <w:rsid w:val="006824D1"/>
    <w:rsid w:val="00683F39"/>
    <w:rsid w:val="00685305"/>
    <w:rsid w:val="006A08FF"/>
    <w:rsid w:val="006A3292"/>
    <w:rsid w:val="006A335D"/>
    <w:rsid w:val="006A3C90"/>
    <w:rsid w:val="006A6265"/>
    <w:rsid w:val="006B3C0D"/>
    <w:rsid w:val="006B4046"/>
    <w:rsid w:val="006B4B2A"/>
    <w:rsid w:val="006C184B"/>
    <w:rsid w:val="006C36AF"/>
    <w:rsid w:val="006C373A"/>
    <w:rsid w:val="006C4162"/>
    <w:rsid w:val="006C4795"/>
    <w:rsid w:val="006C4E9D"/>
    <w:rsid w:val="006D250D"/>
    <w:rsid w:val="006D4C2F"/>
    <w:rsid w:val="006D5DF3"/>
    <w:rsid w:val="006D6578"/>
    <w:rsid w:val="006E0780"/>
    <w:rsid w:val="006E58A5"/>
    <w:rsid w:val="006F2FA6"/>
    <w:rsid w:val="006F32D2"/>
    <w:rsid w:val="007008BB"/>
    <w:rsid w:val="00700CBD"/>
    <w:rsid w:val="007017B5"/>
    <w:rsid w:val="0070186B"/>
    <w:rsid w:val="007064C5"/>
    <w:rsid w:val="00706AA1"/>
    <w:rsid w:val="007076F0"/>
    <w:rsid w:val="007109D3"/>
    <w:rsid w:val="00710DCF"/>
    <w:rsid w:val="00712C6D"/>
    <w:rsid w:val="0071332D"/>
    <w:rsid w:val="00717D0E"/>
    <w:rsid w:val="00720FA6"/>
    <w:rsid w:val="0072387B"/>
    <w:rsid w:val="00724A62"/>
    <w:rsid w:val="007254E2"/>
    <w:rsid w:val="00731AE1"/>
    <w:rsid w:val="00735847"/>
    <w:rsid w:val="00736B61"/>
    <w:rsid w:val="0074524F"/>
    <w:rsid w:val="0074774B"/>
    <w:rsid w:val="0075184F"/>
    <w:rsid w:val="0075434A"/>
    <w:rsid w:val="00755D47"/>
    <w:rsid w:val="0075601C"/>
    <w:rsid w:val="00765943"/>
    <w:rsid w:val="00765A8E"/>
    <w:rsid w:val="00765C3A"/>
    <w:rsid w:val="007661D8"/>
    <w:rsid w:val="00770247"/>
    <w:rsid w:val="00771242"/>
    <w:rsid w:val="00771291"/>
    <w:rsid w:val="00771833"/>
    <w:rsid w:val="007730F7"/>
    <w:rsid w:val="00773244"/>
    <w:rsid w:val="00774EA2"/>
    <w:rsid w:val="00776476"/>
    <w:rsid w:val="00776EB2"/>
    <w:rsid w:val="00783636"/>
    <w:rsid w:val="00784B49"/>
    <w:rsid w:val="007907AB"/>
    <w:rsid w:val="00791F0C"/>
    <w:rsid w:val="0079431A"/>
    <w:rsid w:val="00795DEA"/>
    <w:rsid w:val="007971F9"/>
    <w:rsid w:val="00797B1E"/>
    <w:rsid w:val="00797F11"/>
    <w:rsid w:val="007A03B1"/>
    <w:rsid w:val="007A0D12"/>
    <w:rsid w:val="007A19A5"/>
    <w:rsid w:val="007A2B5A"/>
    <w:rsid w:val="007A3133"/>
    <w:rsid w:val="007A3D90"/>
    <w:rsid w:val="007A663C"/>
    <w:rsid w:val="007B3AD3"/>
    <w:rsid w:val="007B516D"/>
    <w:rsid w:val="007B690A"/>
    <w:rsid w:val="007C09FE"/>
    <w:rsid w:val="007C1B38"/>
    <w:rsid w:val="007C24E4"/>
    <w:rsid w:val="007C309E"/>
    <w:rsid w:val="007C58B9"/>
    <w:rsid w:val="007C5D57"/>
    <w:rsid w:val="007C635C"/>
    <w:rsid w:val="007C7010"/>
    <w:rsid w:val="007C7B46"/>
    <w:rsid w:val="007D07A4"/>
    <w:rsid w:val="007D1E3C"/>
    <w:rsid w:val="007D50AB"/>
    <w:rsid w:val="007D525A"/>
    <w:rsid w:val="007D5899"/>
    <w:rsid w:val="007D60F8"/>
    <w:rsid w:val="007D6C1E"/>
    <w:rsid w:val="007E025E"/>
    <w:rsid w:val="007E0E9E"/>
    <w:rsid w:val="007E1D81"/>
    <w:rsid w:val="007E2710"/>
    <w:rsid w:val="007E2775"/>
    <w:rsid w:val="007E30B4"/>
    <w:rsid w:val="007E34BE"/>
    <w:rsid w:val="007E5A7C"/>
    <w:rsid w:val="007F08C8"/>
    <w:rsid w:val="007F1403"/>
    <w:rsid w:val="007F28D3"/>
    <w:rsid w:val="007F331D"/>
    <w:rsid w:val="007F3509"/>
    <w:rsid w:val="007F3A07"/>
    <w:rsid w:val="00801B8F"/>
    <w:rsid w:val="008026BA"/>
    <w:rsid w:val="00802916"/>
    <w:rsid w:val="008030E3"/>
    <w:rsid w:val="00803408"/>
    <w:rsid w:val="00804442"/>
    <w:rsid w:val="008045F0"/>
    <w:rsid w:val="00806569"/>
    <w:rsid w:val="00817862"/>
    <w:rsid w:val="008211C4"/>
    <w:rsid w:val="00821855"/>
    <w:rsid w:val="00823ACA"/>
    <w:rsid w:val="00823F7A"/>
    <w:rsid w:val="00825684"/>
    <w:rsid w:val="00831A48"/>
    <w:rsid w:val="0084147A"/>
    <w:rsid w:val="00842AC1"/>
    <w:rsid w:val="0084378C"/>
    <w:rsid w:val="00843DAF"/>
    <w:rsid w:val="008443D3"/>
    <w:rsid w:val="0084534D"/>
    <w:rsid w:val="00845D38"/>
    <w:rsid w:val="008461F2"/>
    <w:rsid w:val="008506F3"/>
    <w:rsid w:val="00850E54"/>
    <w:rsid w:val="008511AD"/>
    <w:rsid w:val="008553F9"/>
    <w:rsid w:val="0085597B"/>
    <w:rsid w:val="008602F1"/>
    <w:rsid w:val="008642E2"/>
    <w:rsid w:val="008649E8"/>
    <w:rsid w:val="008667A5"/>
    <w:rsid w:val="008715CD"/>
    <w:rsid w:val="00872FBB"/>
    <w:rsid w:val="00874FB8"/>
    <w:rsid w:val="0087523D"/>
    <w:rsid w:val="0087596E"/>
    <w:rsid w:val="00875A9F"/>
    <w:rsid w:val="00880918"/>
    <w:rsid w:val="008820DF"/>
    <w:rsid w:val="0088310F"/>
    <w:rsid w:val="0088332A"/>
    <w:rsid w:val="00883C8A"/>
    <w:rsid w:val="00884051"/>
    <w:rsid w:val="00886358"/>
    <w:rsid w:val="008904F4"/>
    <w:rsid w:val="008920C0"/>
    <w:rsid w:val="00893CFD"/>
    <w:rsid w:val="00894F8D"/>
    <w:rsid w:val="00895A50"/>
    <w:rsid w:val="008968EC"/>
    <w:rsid w:val="008A1669"/>
    <w:rsid w:val="008A2F0B"/>
    <w:rsid w:val="008A62C8"/>
    <w:rsid w:val="008B1BDB"/>
    <w:rsid w:val="008B77DB"/>
    <w:rsid w:val="008C0B3B"/>
    <w:rsid w:val="008C5880"/>
    <w:rsid w:val="008C71E7"/>
    <w:rsid w:val="008C79FB"/>
    <w:rsid w:val="008C7ACD"/>
    <w:rsid w:val="008C7C1C"/>
    <w:rsid w:val="008D0C54"/>
    <w:rsid w:val="008D11D5"/>
    <w:rsid w:val="008D159B"/>
    <w:rsid w:val="008D1F9D"/>
    <w:rsid w:val="008D2DB3"/>
    <w:rsid w:val="008D3456"/>
    <w:rsid w:val="008D4178"/>
    <w:rsid w:val="008D4C9B"/>
    <w:rsid w:val="008D5AE6"/>
    <w:rsid w:val="008D6C71"/>
    <w:rsid w:val="008D76C0"/>
    <w:rsid w:val="008D7E5D"/>
    <w:rsid w:val="008E02CB"/>
    <w:rsid w:val="008E318F"/>
    <w:rsid w:val="008E3BF2"/>
    <w:rsid w:val="008E5A3B"/>
    <w:rsid w:val="008E5AF4"/>
    <w:rsid w:val="008E6E33"/>
    <w:rsid w:val="008E73AD"/>
    <w:rsid w:val="008F2CDB"/>
    <w:rsid w:val="008F4D22"/>
    <w:rsid w:val="008F791F"/>
    <w:rsid w:val="00901B71"/>
    <w:rsid w:val="00903B12"/>
    <w:rsid w:val="00904D14"/>
    <w:rsid w:val="0090691E"/>
    <w:rsid w:val="00906E1A"/>
    <w:rsid w:val="00907120"/>
    <w:rsid w:val="0091043C"/>
    <w:rsid w:val="00911EE2"/>
    <w:rsid w:val="0091550D"/>
    <w:rsid w:val="00920739"/>
    <w:rsid w:val="009213EC"/>
    <w:rsid w:val="00922730"/>
    <w:rsid w:val="009254CF"/>
    <w:rsid w:val="0092576F"/>
    <w:rsid w:val="00930638"/>
    <w:rsid w:val="0093475A"/>
    <w:rsid w:val="00934A54"/>
    <w:rsid w:val="00935347"/>
    <w:rsid w:val="009407DB"/>
    <w:rsid w:val="00941386"/>
    <w:rsid w:val="009414EB"/>
    <w:rsid w:val="009446F4"/>
    <w:rsid w:val="009529C7"/>
    <w:rsid w:val="00952FFB"/>
    <w:rsid w:val="009544CF"/>
    <w:rsid w:val="00956692"/>
    <w:rsid w:val="00956B53"/>
    <w:rsid w:val="009577B6"/>
    <w:rsid w:val="00961BCE"/>
    <w:rsid w:val="0096392D"/>
    <w:rsid w:val="009639B9"/>
    <w:rsid w:val="009642FA"/>
    <w:rsid w:val="00964DF9"/>
    <w:rsid w:val="00970968"/>
    <w:rsid w:val="00970D64"/>
    <w:rsid w:val="00971F45"/>
    <w:rsid w:val="00972071"/>
    <w:rsid w:val="00973920"/>
    <w:rsid w:val="00973ECB"/>
    <w:rsid w:val="00974CB9"/>
    <w:rsid w:val="00976572"/>
    <w:rsid w:val="00981475"/>
    <w:rsid w:val="0098475D"/>
    <w:rsid w:val="00985342"/>
    <w:rsid w:val="00987371"/>
    <w:rsid w:val="00990042"/>
    <w:rsid w:val="009915E1"/>
    <w:rsid w:val="009A3FFF"/>
    <w:rsid w:val="009A4195"/>
    <w:rsid w:val="009B1768"/>
    <w:rsid w:val="009B3432"/>
    <w:rsid w:val="009B404F"/>
    <w:rsid w:val="009B4345"/>
    <w:rsid w:val="009B58CF"/>
    <w:rsid w:val="009B680C"/>
    <w:rsid w:val="009C41F2"/>
    <w:rsid w:val="009C46A2"/>
    <w:rsid w:val="009C53DB"/>
    <w:rsid w:val="009C5425"/>
    <w:rsid w:val="009D4C7A"/>
    <w:rsid w:val="009E0A42"/>
    <w:rsid w:val="009E127D"/>
    <w:rsid w:val="009E15CD"/>
    <w:rsid w:val="009E2C4A"/>
    <w:rsid w:val="009E2C78"/>
    <w:rsid w:val="009E69FF"/>
    <w:rsid w:val="009E6C97"/>
    <w:rsid w:val="009F28A1"/>
    <w:rsid w:val="009F5B21"/>
    <w:rsid w:val="009F7658"/>
    <w:rsid w:val="00A017D7"/>
    <w:rsid w:val="00A01AE5"/>
    <w:rsid w:val="00A0390A"/>
    <w:rsid w:val="00A05D8B"/>
    <w:rsid w:val="00A061D5"/>
    <w:rsid w:val="00A1197A"/>
    <w:rsid w:val="00A121B3"/>
    <w:rsid w:val="00A12AEC"/>
    <w:rsid w:val="00A145C2"/>
    <w:rsid w:val="00A16735"/>
    <w:rsid w:val="00A204D8"/>
    <w:rsid w:val="00A217C7"/>
    <w:rsid w:val="00A22784"/>
    <w:rsid w:val="00A23482"/>
    <w:rsid w:val="00A23A33"/>
    <w:rsid w:val="00A23EF4"/>
    <w:rsid w:val="00A26830"/>
    <w:rsid w:val="00A27581"/>
    <w:rsid w:val="00A30561"/>
    <w:rsid w:val="00A350B2"/>
    <w:rsid w:val="00A4211A"/>
    <w:rsid w:val="00A4233A"/>
    <w:rsid w:val="00A43077"/>
    <w:rsid w:val="00A43CDB"/>
    <w:rsid w:val="00A449B0"/>
    <w:rsid w:val="00A44C1F"/>
    <w:rsid w:val="00A4693D"/>
    <w:rsid w:val="00A47695"/>
    <w:rsid w:val="00A47B73"/>
    <w:rsid w:val="00A51B79"/>
    <w:rsid w:val="00A527A4"/>
    <w:rsid w:val="00A57012"/>
    <w:rsid w:val="00A61126"/>
    <w:rsid w:val="00A6398D"/>
    <w:rsid w:val="00A64606"/>
    <w:rsid w:val="00A65335"/>
    <w:rsid w:val="00A6567A"/>
    <w:rsid w:val="00A66960"/>
    <w:rsid w:val="00A70142"/>
    <w:rsid w:val="00A703C0"/>
    <w:rsid w:val="00A7464B"/>
    <w:rsid w:val="00A76B05"/>
    <w:rsid w:val="00A76F9C"/>
    <w:rsid w:val="00A81778"/>
    <w:rsid w:val="00A83261"/>
    <w:rsid w:val="00A854DC"/>
    <w:rsid w:val="00A85620"/>
    <w:rsid w:val="00A864FC"/>
    <w:rsid w:val="00A871C1"/>
    <w:rsid w:val="00A9078D"/>
    <w:rsid w:val="00A90E24"/>
    <w:rsid w:val="00A90FC1"/>
    <w:rsid w:val="00A9129C"/>
    <w:rsid w:val="00A91FD4"/>
    <w:rsid w:val="00A948BD"/>
    <w:rsid w:val="00A952CA"/>
    <w:rsid w:val="00A96967"/>
    <w:rsid w:val="00A97B2D"/>
    <w:rsid w:val="00A97B82"/>
    <w:rsid w:val="00AA0CA1"/>
    <w:rsid w:val="00AA45A0"/>
    <w:rsid w:val="00AA4EBC"/>
    <w:rsid w:val="00AA5AD2"/>
    <w:rsid w:val="00AA68C2"/>
    <w:rsid w:val="00AB0112"/>
    <w:rsid w:val="00AB188B"/>
    <w:rsid w:val="00AB2610"/>
    <w:rsid w:val="00AB3AF5"/>
    <w:rsid w:val="00AB3DB1"/>
    <w:rsid w:val="00AB4E38"/>
    <w:rsid w:val="00AB6320"/>
    <w:rsid w:val="00AB7152"/>
    <w:rsid w:val="00AC76C9"/>
    <w:rsid w:val="00AD58CE"/>
    <w:rsid w:val="00AE1154"/>
    <w:rsid w:val="00AE16A9"/>
    <w:rsid w:val="00AE2A62"/>
    <w:rsid w:val="00AE336E"/>
    <w:rsid w:val="00AF3730"/>
    <w:rsid w:val="00AF4390"/>
    <w:rsid w:val="00AF4B25"/>
    <w:rsid w:val="00AF606F"/>
    <w:rsid w:val="00B02F5D"/>
    <w:rsid w:val="00B05F22"/>
    <w:rsid w:val="00B066BB"/>
    <w:rsid w:val="00B06959"/>
    <w:rsid w:val="00B06D3D"/>
    <w:rsid w:val="00B153CF"/>
    <w:rsid w:val="00B20B0F"/>
    <w:rsid w:val="00B22058"/>
    <w:rsid w:val="00B22FE3"/>
    <w:rsid w:val="00B34B23"/>
    <w:rsid w:val="00B34C84"/>
    <w:rsid w:val="00B36232"/>
    <w:rsid w:val="00B36D70"/>
    <w:rsid w:val="00B4048C"/>
    <w:rsid w:val="00B41C64"/>
    <w:rsid w:val="00B453A5"/>
    <w:rsid w:val="00B47F29"/>
    <w:rsid w:val="00B47F95"/>
    <w:rsid w:val="00B523A9"/>
    <w:rsid w:val="00B52B9E"/>
    <w:rsid w:val="00B53CEE"/>
    <w:rsid w:val="00B606E5"/>
    <w:rsid w:val="00B63BCE"/>
    <w:rsid w:val="00B6465B"/>
    <w:rsid w:val="00B67F32"/>
    <w:rsid w:val="00B737DD"/>
    <w:rsid w:val="00B74E39"/>
    <w:rsid w:val="00B75CD1"/>
    <w:rsid w:val="00B76986"/>
    <w:rsid w:val="00B76A02"/>
    <w:rsid w:val="00B802D6"/>
    <w:rsid w:val="00B8258D"/>
    <w:rsid w:val="00B826EC"/>
    <w:rsid w:val="00B8514E"/>
    <w:rsid w:val="00B85327"/>
    <w:rsid w:val="00B85709"/>
    <w:rsid w:val="00B863F2"/>
    <w:rsid w:val="00B866C8"/>
    <w:rsid w:val="00B87242"/>
    <w:rsid w:val="00B9755E"/>
    <w:rsid w:val="00BA3193"/>
    <w:rsid w:val="00BA6248"/>
    <w:rsid w:val="00BB41E1"/>
    <w:rsid w:val="00BB426A"/>
    <w:rsid w:val="00BB46C4"/>
    <w:rsid w:val="00BB60FE"/>
    <w:rsid w:val="00BC46DD"/>
    <w:rsid w:val="00BC5FFA"/>
    <w:rsid w:val="00BC658F"/>
    <w:rsid w:val="00BC7087"/>
    <w:rsid w:val="00BD7459"/>
    <w:rsid w:val="00BD77DA"/>
    <w:rsid w:val="00BE26E5"/>
    <w:rsid w:val="00BE2E65"/>
    <w:rsid w:val="00BE79CC"/>
    <w:rsid w:val="00BF08CA"/>
    <w:rsid w:val="00BF146B"/>
    <w:rsid w:val="00BF1945"/>
    <w:rsid w:val="00BF6DA5"/>
    <w:rsid w:val="00C00469"/>
    <w:rsid w:val="00C020D3"/>
    <w:rsid w:val="00C02CC2"/>
    <w:rsid w:val="00C041E3"/>
    <w:rsid w:val="00C04E8F"/>
    <w:rsid w:val="00C04EE9"/>
    <w:rsid w:val="00C057F7"/>
    <w:rsid w:val="00C06DC4"/>
    <w:rsid w:val="00C106CA"/>
    <w:rsid w:val="00C106E9"/>
    <w:rsid w:val="00C109D1"/>
    <w:rsid w:val="00C128B0"/>
    <w:rsid w:val="00C13E9E"/>
    <w:rsid w:val="00C20C0A"/>
    <w:rsid w:val="00C226B0"/>
    <w:rsid w:val="00C23E44"/>
    <w:rsid w:val="00C26387"/>
    <w:rsid w:val="00C26AF8"/>
    <w:rsid w:val="00C27D93"/>
    <w:rsid w:val="00C27FED"/>
    <w:rsid w:val="00C3424C"/>
    <w:rsid w:val="00C342E4"/>
    <w:rsid w:val="00C37168"/>
    <w:rsid w:val="00C37D66"/>
    <w:rsid w:val="00C43374"/>
    <w:rsid w:val="00C440F4"/>
    <w:rsid w:val="00C45E8B"/>
    <w:rsid w:val="00C45FFB"/>
    <w:rsid w:val="00C46057"/>
    <w:rsid w:val="00C50357"/>
    <w:rsid w:val="00C50390"/>
    <w:rsid w:val="00C50FFF"/>
    <w:rsid w:val="00C514ED"/>
    <w:rsid w:val="00C5215D"/>
    <w:rsid w:val="00C531D9"/>
    <w:rsid w:val="00C532AD"/>
    <w:rsid w:val="00C540F9"/>
    <w:rsid w:val="00C658FA"/>
    <w:rsid w:val="00C661B4"/>
    <w:rsid w:val="00C70495"/>
    <w:rsid w:val="00C7606A"/>
    <w:rsid w:val="00C767E9"/>
    <w:rsid w:val="00C8222F"/>
    <w:rsid w:val="00C833D2"/>
    <w:rsid w:val="00C8463E"/>
    <w:rsid w:val="00C9144A"/>
    <w:rsid w:val="00C92B2A"/>
    <w:rsid w:val="00C94461"/>
    <w:rsid w:val="00C94CB2"/>
    <w:rsid w:val="00C95586"/>
    <w:rsid w:val="00C96621"/>
    <w:rsid w:val="00CA0395"/>
    <w:rsid w:val="00CA0CF5"/>
    <w:rsid w:val="00CA19D7"/>
    <w:rsid w:val="00CA54DE"/>
    <w:rsid w:val="00CA634E"/>
    <w:rsid w:val="00CA6627"/>
    <w:rsid w:val="00CB0E59"/>
    <w:rsid w:val="00CB2696"/>
    <w:rsid w:val="00CB5C13"/>
    <w:rsid w:val="00CB6A33"/>
    <w:rsid w:val="00CB73AB"/>
    <w:rsid w:val="00CB7A63"/>
    <w:rsid w:val="00CC05B3"/>
    <w:rsid w:val="00CC1064"/>
    <w:rsid w:val="00CC2C63"/>
    <w:rsid w:val="00CC3BF3"/>
    <w:rsid w:val="00CC40EF"/>
    <w:rsid w:val="00CC4DE4"/>
    <w:rsid w:val="00CC54DF"/>
    <w:rsid w:val="00CC6127"/>
    <w:rsid w:val="00CD0528"/>
    <w:rsid w:val="00CD0881"/>
    <w:rsid w:val="00CD0E89"/>
    <w:rsid w:val="00CD1426"/>
    <w:rsid w:val="00CD6838"/>
    <w:rsid w:val="00CD719D"/>
    <w:rsid w:val="00CD781B"/>
    <w:rsid w:val="00CE0B95"/>
    <w:rsid w:val="00CE16F2"/>
    <w:rsid w:val="00CE3941"/>
    <w:rsid w:val="00CE404C"/>
    <w:rsid w:val="00CF0BD1"/>
    <w:rsid w:val="00CF4780"/>
    <w:rsid w:val="00CF635B"/>
    <w:rsid w:val="00D0400B"/>
    <w:rsid w:val="00D0692F"/>
    <w:rsid w:val="00D077D2"/>
    <w:rsid w:val="00D1174E"/>
    <w:rsid w:val="00D11BFC"/>
    <w:rsid w:val="00D11EC0"/>
    <w:rsid w:val="00D14214"/>
    <w:rsid w:val="00D17C38"/>
    <w:rsid w:val="00D20221"/>
    <w:rsid w:val="00D23A2A"/>
    <w:rsid w:val="00D247CB"/>
    <w:rsid w:val="00D2554F"/>
    <w:rsid w:val="00D25812"/>
    <w:rsid w:val="00D26BAF"/>
    <w:rsid w:val="00D32154"/>
    <w:rsid w:val="00D3511D"/>
    <w:rsid w:val="00D4091A"/>
    <w:rsid w:val="00D432B7"/>
    <w:rsid w:val="00D45B5F"/>
    <w:rsid w:val="00D45F46"/>
    <w:rsid w:val="00D52E37"/>
    <w:rsid w:val="00D533ED"/>
    <w:rsid w:val="00D555CA"/>
    <w:rsid w:val="00D56836"/>
    <w:rsid w:val="00D636D2"/>
    <w:rsid w:val="00D66788"/>
    <w:rsid w:val="00D66864"/>
    <w:rsid w:val="00D72AA1"/>
    <w:rsid w:val="00D77F3A"/>
    <w:rsid w:val="00D821F4"/>
    <w:rsid w:val="00D841E2"/>
    <w:rsid w:val="00D87941"/>
    <w:rsid w:val="00D909E2"/>
    <w:rsid w:val="00D920AC"/>
    <w:rsid w:val="00D9457C"/>
    <w:rsid w:val="00D97DB2"/>
    <w:rsid w:val="00D97DB4"/>
    <w:rsid w:val="00DA022E"/>
    <w:rsid w:val="00DA621B"/>
    <w:rsid w:val="00DB127F"/>
    <w:rsid w:val="00DB1AAA"/>
    <w:rsid w:val="00DB46E7"/>
    <w:rsid w:val="00DB4B4B"/>
    <w:rsid w:val="00DB58D6"/>
    <w:rsid w:val="00DC49F1"/>
    <w:rsid w:val="00DD020F"/>
    <w:rsid w:val="00DD1709"/>
    <w:rsid w:val="00DD33D8"/>
    <w:rsid w:val="00DE2861"/>
    <w:rsid w:val="00DE4A00"/>
    <w:rsid w:val="00DE4A74"/>
    <w:rsid w:val="00DE5893"/>
    <w:rsid w:val="00DE63C9"/>
    <w:rsid w:val="00DE69EA"/>
    <w:rsid w:val="00DE75C0"/>
    <w:rsid w:val="00DF3AD9"/>
    <w:rsid w:val="00DF55CB"/>
    <w:rsid w:val="00DF57B7"/>
    <w:rsid w:val="00DF6E56"/>
    <w:rsid w:val="00E01D66"/>
    <w:rsid w:val="00E023DC"/>
    <w:rsid w:val="00E027DD"/>
    <w:rsid w:val="00E04259"/>
    <w:rsid w:val="00E05047"/>
    <w:rsid w:val="00E05F97"/>
    <w:rsid w:val="00E0632F"/>
    <w:rsid w:val="00E066D9"/>
    <w:rsid w:val="00E10391"/>
    <w:rsid w:val="00E10DDF"/>
    <w:rsid w:val="00E10F79"/>
    <w:rsid w:val="00E12E2C"/>
    <w:rsid w:val="00E13B9E"/>
    <w:rsid w:val="00E22013"/>
    <w:rsid w:val="00E23216"/>
    <w:rsid w:val="00E32718"/>
    <w:rsid w:val="00E3366C"/>
    <w:rsid w:val="00E42B5F"/>
    <w:rsid w:val="00E4459F"/>
    <w:rsid w:val="00E45D48"/>
    <w:rsid w:val="00E55B0F"/>
    <w:rsid w:val="00E60CE5"/>
    <w:rsid w:val="00E61C95"/>
    <w:rsid w:val="00E62C2D"/>
    <w:rsid w:val="00E63070"/>
    <w:rsid w:val="00E66A42"/>
    <w:rsid w:val="00E70006"/>
    <w:rsid w:val="00E71A2D"/>
    <w:rsid w:val="00E72167"/>
    <w:rsid w:val="00E73E60"/>
    <w:rsid w:val="00E74918"/>
    <w:rsid w:val="00E75CE7"/>
    <w:rsid w:val="00E767C0"/>
    <w:rsid w:val="00E803D0"/>
    <w:rsid w:val="00E81A81"/>
    <w:rsid w:val="00E827E1"/>
    <w:rsid w:val="00E86B1A"/>
    <w:rsid w:val="00E86D28"/>
    <w:rsid w:val="00E90EDD"/>
    <w:rsid w:val="00E917BC"/>
    <w:rsid w:val="00E92B45"/>
    <w:rsid w:val="00E94737"/>
    <w:rsid w:val="00E97EE1"/>
    <w:rsid w:val="00E97EF6"/>
    <w:rsid w:val="00EA3484"/>
    <w:rsid w:val="00EA6524"/>
    <w:rsid w:val="00EB0BEB"/>
    <w:rsid w:val="00EB1A89"/>
    <w:rsid w:val="00EB25C4"/>
    <w:rsid w:val="00EB265E"/>
    <w:rsid w:val="00EB3AEF"/>
    <w:rsid w:val="00EB41AF"/>
    <w:rsid w:val="00EC09BD"/>
    <w:rsid w:val="00EC0F16"/>
    <w:rsid w:val="00EC3304"/>
    <w:rsid w:val="00EC540B"/>
    <w:rsid w:val="00EC6AF9"/>
    <w:rsid w:val="00EC6BD0"/>
    <w:rsid w:val="00EC7AC3"/>
    <w:rsid w:val="00ED3958"/>
    <w:rsid w:val="00ED6131"/>
    <w:rsid w:val="00ED6BAE"/>
    <w:rsid w:val="00ED7F4C"/>
    <w:rsid w:val="00EE53FB"/>
    <w:rsid w:val="00EE55EE"/>
    <w:rsid w:val="00EE6E3C"/>
    <w:rsid w:val="00EE718A"/>
    <w:rsid w:val="00EF6BBF"/>
    <w:rsid w:val="00EF7C82"/>
    <w:rsid w:val="00F016D6"/>
    <w:rsid w:val="00F0501F"/>
    <w:rsid w:val="00F1078D"/>
    <w:rsid w:val="00F12473"/>
    <w:rsid w:val="00F13643"/>
    <w:rsid w:val="00F147CA"/>
    <w:rsid w:val="00F14DBF"/>
    <w:rsid w:val="00F16787"/>
    <w:rsid w:val="00F16A65"/>
    <w:rsid w:val="00F16F15"/>
    <w:rsid w:val="00F203F7"/>
    <w:rsid w:val="00F25E03"/>
    <w:rsid w:val="00F332BC"/>
    <w:rsid w:val="00F34464"/>
    <w:rsid w:val="00F35585"/>
    <w:rsid w:val="00F36E34"/>
    <w:rsid w:val="00F403B4"/>
    <w:rsid w:val="00F43639"/>
    <w:rsid w:val="00F45556"/>
    <w:rsid w:val="00F50202"/>
    <w:rsid w:val="00F5107C"/>
    <w:rsid w:val="00F517D2"/>
    <w:rsid w:val="00F5426C"/>
    <w:rsid w:val="00F544B6"/>
    <w:rsid w:val="00F55955"/>
    <w:rsid w:val="00F60967"/>
    <w:rsid w:val="00F610FA"/>
    <w:rsid w:val="00F61910"/>
    <w:rsid w:val="00F62A59"/>
    <w:rsid w:val="00F6540C"/>
    <w:rsid w:val="00F65E64"/>
    <w:rsid w:val="00F71399"/>
    <w:rsid w:val="00F71E67"/>
    <w:rsid w:val="00F73736"/>
    <w:rsid w:val="00F73B8A"/>
    <w:rsid w:val="00F7471C"/>
    <w:rsid w:val="00F767D3"/>
    <w:rsid w:val="00F8068C"/>
    <w:rsid w:val="00F809C6"/>
    <w:rsid w:val="00F80FE6"/>
    <w:rsid w:val="00F82252"/>
    <w:rsid w:val="00F827BC"/>
    <w:rsid w:val="00F832D4"/>
    <w:rsid w:val="00F83548"/>
    <w:rsid w:val="00F83FBC"/>
    <w:rsid w:val="00F84DF2"/>
    <w:rsid w:val="00F8522C"/>
    <w:rsid w:val="00F92209"/>
    <w:rsid w:val="00F957EB"/>
    <w:rsid w:val="00FA1224"/>
    <w:rsid w:val="00FA42C8"/>
    <w:rsid w:val="00FA4496"/>
    <w:rsid w:val="00FA6028"/>
    <w:rsid w:val="00FA626C"/>
    <w:rsid w:val="00FB0EFB"/>
    <w:rsid w:val="00FB1E6A"/>
    <w:rsid w:val="00FB5891"/>
    <w:rsid w:val="00FB5AB8"/>
    <w:rsid w:val="00FB7C28"/>
    <w:rsid w:val="00FC0599"/>
    <w:rsid w:val="00FC593E"/>
    <w:rsid w:val="00FD3A75"/>
    <w:rsid w:val="00FD59FF"/>
    <w:rsid w:val="00FD6411"/>
    <w:rsid w:val="00FE1F07"/>
    <w:rsid w:val="00FE59E1"/>
    <w:rsid w:val="00FE5DF7"/>
    <w:rsid w:val="00FE7162"/>
    <w:rsid w:val="00FE76EE"/>
    <w:rsid w:val="00FF07E2"/>
    <w:rsid w:val="00FF578F"/>
    <w:rsid w:val="00FF58B0"/>
    <w:rsid w:val="00FF6404"/>
    <w:rsid w:val="00FF7B50"/>
    <w:rsid w:val="00FF7F0B"/>
    <w:rsid w:val="09F46F40"/>
    <w:rsid w:val="0D722A40"/>
    <w:rsid w:val="116C64D2"/>
    <w:rsid w:val="12B154B7"/>
    <w:rsid w:val="2AD50E91"/>
    <w:rsid w:val="31954763"/>
    <w:rsid w:val="3E946744"/>
    <w:rsid w:val="3FEA4B3F"/>
    <w:rsid w:val="4F6530D9"/>
    <w:rsid w:val="500A1755"/>
    <w:rsid w:val="5B1815BC"/>
    <w:rsid w:val="5FC54FA8"/>
    <w:rsid w:val="63382BE2"/>
    <w:rsid w:val="7220626A"/>
    <w:rsid w:val="78F71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8562529-76A6-4616-9D0E-E96378EA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rPr>
      <w:rFonts w:ascii="宋体" w:hAnsi="宋体"/>
      <w:b/>
      <w:bCs/>
      <w:sz w:val="24"/>
    </w:rPr>
  </w:style>
  <w:style w:type="paragraph" w:styleId="a5">
    <w:name w:val="Balloon Text"/>
    <w:basedOn w:val="a"/>
    <w:link w:val="a6"/>
    <w:uiPriority w:val="99"/>
    <w:semiHidden/>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Autospacing="1" w:afterAutospacing="1"/>
      <w:jc w:val="left"/>
    </w:pPr>
    <w:rPr>
      <w:kern w:val="0"/>
      <w:sz w:val="24"/>
    </w:rPr>
  </w:style>
  <w:style w:type="table" w:styleId="ac">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qFormat/>
    <w:rPr>
      <w:rFonts w:cs="Times New Roman"/>
    </w:rPr>
  </w:style>
  <w:style w:type="character" w:styleId="ae">
    <w:name w:val="Hyperlink"/>
    <w:uiPriority w:val="99"/>
    <w:qFormat/>
    <w:rPr>
      <w:rFonts w:cs="Times New Roman"/>
      <w:color w:val="0000FF"/>
      <w:u w:val="single"/>
    </w:rPr>
  </w:style>
  <w:style w:type="character" w:customStyle="1" w:styleId="a4">
    <w:name w:val="日期 字符"/>
    <w:link w:val="a3"/>
    <w:uiPriority w:val="99"/>
    <w:semiHidden/>
    <w:qFormat/>
    <w:locked/>
    <w:rPr>
      <w:rFonts w:cs="Times New Roman"/>
      <w:sz w:val="24"/>
      <w:szCs w:val="24"/>
    </w:rPr>
  </w:style>
  <w:style w:type="character" w:customStyle="1" w:styleId="a6">
    <w:name w:val="批注框文本 字符"/>
    <w:link w:val="a5"/>
    <w:uiPriority w:val="99"/>
    <w:semiHidden/>
    <w:qFormat/>
    <w:locked/>
    <w:rPr>
      <w:rFonts w:cs="Times New Roman"/>
      <w:sz w:val="2"/>
    </w:rPr>
  </w:style>
  <w:style w:type="character" w:customStyle="1" w:styleId="a8">
    <w:name w:val="页脚 字符"/>
    <w:link w:val="a7"/>
    <w:uiPriority w:val="99"/>
    <w:qFormat/>
    <w:locked/>
    <w:rPr>
      <w:rFonts w:cs="Times New Roman"/>
      <w:sz w:val="18"/>
      <w:szCs w:val="18"/>
    </w:rPr>
  </w:style>
  <w:style w:type="character" w:customStyle="1" w:styleId="aa">
    <w:name w:val="页眉 字符"/>
    <w:link w:val="a9"/>
    <w:uiPriority w:val="99"/>
    <w:semiHidden/>
    <w:qFormat/>
    <w:locked/>
    <w:rPr>
      <w:rFonts w:cs="Times New Roman"/>
      <w:sz w:val="18"/>
      <w:szCs w:val="18"/>
    </w:rPr>
  </w:style>
  <w:style w:type="character" w:customStyle="1" w:styleId="10">
    <w:name w:val="标题 1 字符"/>
    <w:basedOn w:val="a0"/>
    <w:link w:val="1"/>
    <w:qFormat/>
    <w:rPr>
      <w:b/>
      <w:bCs/>
      <w:kern w:val="44"/>
      <w:sz w:val="44"/>
      <w:szCs w:val="44"/>
    </w:rPr>
  </w:style>
  <w:style w:type="character" w:styleId="af">
    <w:name w:val="annotation reference"/>
    <w:basedOn w:val="a0"/>
    <w:uiPriority w:val="99"/>
    <w:semiHidden/>
    <w:unhideWhenUsed/>
    <w:locked/>
    <w:rsid w:val="008642E2"/>
    <w:rPr>
      <w:sz w:val="21"/>
      <w:szCs w:val="21"/>
    </w:rPr>
  </w:style>
  <w:style w:type="paragraph" w:styleId="af0">
    <w:name w:val="annotation text"/>
    <w:basedOn w:val="a"/>
    <w:link w:val="af1"/>
    <w:uiPriority w:val="99"/>
    <w:semiHidden/>
    <w:unhideWhenUsed/>
    <w:locked/>
    <w:rsid w:val="008642E2"/>
    <w:pPr>
      <w:jc w:val="left"/>
    </w:pPr>
  </w:style>
  <w:style w:type="character" w:customStyle="1" w:styleId="af1">
    <w:name w:val="批注文字 字符"/>
    <w:basedOn w:val="a0"/>
    <w:link w:val="af0"/>
    <w:uiPriority w:val="99"/>
    <w:semiHidden/>
    <w:rsid w:val="008642E2"/>
    <w:rPr>
      <w:kern w:val="2"/>
      <w:sz w:val="21"/>
      <w:szCs w:val="24"/>
    </w:rPr>
  </w:style>
  <w:style w:type="paragraph" w:styleId="af2">
    <w:name w:val="annotation subject"/>
    <w:basedOn w:val="af0"/>
    <w:next w:val="af0"/>
    <w:link w:val="af3"/>
    <w:uiPriority w:val="99"/>
    <w:semiHidden/>
    <w:unhideWhenUsed/>
    <w:locked/>
    <w:rsid w:val="008642E2"/>
    <w:rPr>
      <w:b/>
      <w:bCs/>
    </w:rPr>
  </w:style>
  <w:style w:type="character" w:customStyle="1" w:styleId="af3">
    <w:name w:val="批注主题 字符"/>
    <w:basedOn w:val="af1"/>
    <w:link w:val="af2"/>
    <w:uiPriority w:val="99"/>
    <w:semiHidden/>
    <w:rsid w:val="008642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356</Words>
  <Characters>2032</Characters>
  <Application>Microsoft Office Word</Application>
  <DocSecurity>0</DocSecurity>
  <Lines>16</Lines>
  <Paragraphs>4</Paragraphs>
  <ScaleCrop>false</ScaleCrop>
  <Company>MC SYSTEM</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永湖镇福地村地段68861平方米</dc:title>
  <dc:creator>刘社青</dc:creator>
  <cp:lastModifiedBy>c</cp:lastModifiedBy>
  <cp:revision>3</cp:revision>
  <cp:lastPrinted>2020-09-10T06:27:00Z</cp:lastPrinted>
  <dcterms:created xsi:type="dcterms:W3CDTF">2020-09-11T09:15:00Z</dcterms:created>
  <dcterms:modified xsi:type="dcterms:W3CDTF">2020-09-15T08:15:00Z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