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440" w:lineRule="exact"/>
        <w:jc w:val="right"/>
        <w:rPr>
          <w:rFonts w:ascii="仿宋" w:eastAsia="仿宋"/>
          <w:b/>
          <w:bCs/>
          <w:sz w:val="32"/>
          <w:szCs w:val="32"/>
        </w:rPr>
      </w:pPr>
      <w:r>
        <w:rPr>
          <w:rFonts w:hint="eastAsia" w:ascii="仿宋" w:eastAsia="仿宋" w:cs="方正楷体_GBK"/>
          <w:sz w:val="32"/>
          <w:szCs w:val="32"/>
        </w:rPr>
        <w:t>协议编号：淡府字（监管）【2022】 号</w:t>
      </w:r>
    </w:p>
    <w:p>
      <w:pPr>
        <w:snapToGrid w:val="0"/>
        <w:spacing w:line="560" w:lineRule="exact"/>
        <w:jc w:val="center"/>
        <w:rPr>
          <w:rFonts w:ascii="楷体_GB2312" w:eastAsia="楷体_GB2312"/>
          <w:b/>
          <w:bCs/>
        </w:rPr>
      </w:pPr>
    </w:p>
    <w:p>
      <w:pPr>
        <w:snapToGrid w:val="0"/>
        <w:spacing w:line="560" w:lineRule="exact"/>
        <w:jc w:val="center"/>
        <w:rPr>
          <w:rFonts w:ascii="楷体_GB2312" w:eastAsia="楷体_GB2312"/>
          <w:b/>
          <w:bCs/>
        </w:rPr>
      </w:pPr>
    </w:p>
    <w:p>
      <w:pPr>
        <w:snapToGrid w:val="0"/>
        <w:spacing w:line="660" w:lineRule="exact"/>
        <w:jc w:val="center"/>
        <w:rPr>
          <w:rFonts w:ascii="宋体"/>
          <w:b/>
          <w:bCs/>
          <w:sz w:val="44"/>
          <w:szCs w:val="44"/>
        </w:rPr>
      </w:pPr>
      <w:r>
        <w:rPr>
          <w:rFonts w:hint="eastAsia" w:ascii="宋体"/>
          <w:b/>
          <w:bCs/>
          <w:sz w:val="44"/>
          <w:szCs w:val="44"/>
        </w:rPr>
        <w:t>惠阳区淡水街道</w:t>
      </w:r>
      <w:r>
        <w:rPr>
          <w:rFonts w:hint="eastAsia" w:ascii="宋体"/>
          <w:b/>
          <w:bCs/>
          <w:sz w:val="44"/>
          <w:szCs w:val="44"/>
          <w:u w:val="single"/>
        </w:rPr>
        <w:t xml:space="preserve">  </w:t>
      </w:r>
      <w:r>
        <w:rPr>
          <w:rFonts w:hint="eastAsia" w:ascii="宋体"/>
          <w:b/>
          <w:bCs/>
          <w:sz w:val="44"/>
          <w:szCs w:val="44"/>
          <w:u w:val="single"/>
          <w:lang w:val="en-US" w:eastAsia="zh-CN"/>
        </w:rPr>
        <w:t>JW-D23021521号地块</w:t>
      </w:r>
      <w:r>
        <w:rPr>
          <w:rFonts w:hint="eastAsia" w:ascii="宋体"/>
          <w:b/>
          <w:bCs/>
          <w:sz w:val="44"/>
          <w:szCs w:val="44"/>
          <w:u w:val="single"/>
        </w:rPr>
        <w:t xml:space="preserve">  </w:t>
      </w:r>
      <w:r>
        <w:rPr>
          <w:rFonts w:hint="eastAsia" w:ascii="宋体"/>
          <w:b/>
          <w:bCs/>
          <w:sz w:val="44"/>
          <w:szCs w:val="44"/>
        </w:rPr>
        <w:t>建设和使用监管协议书</w:t>
      </w:r>
    </w:p>
    <w:p>
      <w:pPr>
        <w:snapToGrid w:val="0"/>
        <w:spacing w:line="560" w:lineRule="exact"/>
        <w:jc w:val="center"/>
        <w:rPr>
          <w:rFonts w:ascii="宋体"/>
          <w:b/>
          <w:bCs/>
          <w:sz w:val="44"/>
          <w:szCs w:val="44"/>
        </w:rPr>
      </w:pPr>
    </w:p>
    <w:p>
      <w:pPr>
        <w:snapToGrid w:val="0"/>
        <w:spacing w:line="560" w:lineRule="exact"/>
        <w:jc w:val="center"/>
        <w:rPr>
          <w:rFonts w:ascii="楷体_GB2312" w:eastAsia="楷体_GB2312"/>
          <w:b/>
          <w:bCs/>
          <w:sz w:val="32"/>
        </w:rPr>
      </w:pPr>
    </w:p>
    <w:p>
      <w:pPr>
        <w:snapToGrid w:val="0"/>
        <w:spacing w:line="560" w:lineRule="exact"/>
        <w:jc w:val="center"/>
        <w:rPr>
          <w:rFonts w:ascii="楷体_GB2312" w:eastAsia="楷体_GB2312"/>
          <w:b/>
          <w:bCs/>
          <w:sz w:val="32"/>
        </w:rPr>
      </w:pPr>
    </w:p>
    <w:p>
      <w:pPr>
        <w:snapToGrid w:val="0"/>
        <w:spacing w:line="560" w:lineRule="exact"/>
        <w:jc w:val="center"/>
        <w:rPr>
          <w:rFonts w:ascii="楷体_GB2312" w:eastAsia="楷体_GB2312"/>
          <w:b/>
          <w:bCs/>
          <w:sz w:val="32"/>
        </w:rPr>
      </w:pPr>
    </w:p>
    <w:p>
      <w:pPr>
        <w:snapToGrid w:val="0"/>
        <w:spacing w:line="560" w:lineRule="exact"/>
        <w:jc w:val="center"/>
        <w:rPr>
          <w:rFonts w:ascii="楷体_GB2312" w:eastAsia="楷体_GB2312"/>
          <w:b/>
          <w:bCs/>
          <w:sz w:val="32"/>
        </w:rPr>
      </w:pPr>
    </w:p>
    <w:p>
      <w:pPr>
        <w:spacing w:line="560" w:lineRule="exact"/>
        <w:ind w:firstLine="627" w:firstLineChars="196"/>
        <w:rPr>
          <w:rFonts w:ascii="楷体_GB2312" w:eastAsia="楷体_GB2312"/>
          <w:sz w:val="32"/>
          <w:u w:val="single"/>
        </w:rPr>
      </w:pPr>
    </w:p>
    <w:p>
      <w:pPr>
        <w:tabs>
          <w:tab w:val="left" w:pos="7200"/>
        </w:tabs>
        <w:spacing w:line="560" w:lineRule="exact"/>
        <w:ind w:left="2566" w:leftChars="304" w:hanging="1928" w:hangingChars="600"/>
        <w:rPr>
          <w:rFonts w:ascii="宋体" w:eastAsia="方正仿宋_GBK"/>
          <w:b/>
          <w:bCs/>
          <w:sz w:val="32"/>
          <w:u w:val="single"/>
        </w:rPr>
      </w:pPr>
      <w:r>
        <w:rPr>
          <w:rFonts w:hint="eastAsia" w:ascii="宋体"/>
          <w:b/>
          <w:bCs/>
          <w:sz w:val="32"/>
        </w:rPr>
        <w:t>项目名称：</w:t>
      </w:r>
      <w:r>
        <w:rPr>
          <w:rFonts w:hint="eastAsia" w:ascii="宋体"/>
          <w:b/>
          <w:bCs/>
          <w:sz w:val="32"/>
          <w:u w:val="single"/>
        </w:rPr>
        <w:t xml:space="preserve">                                </w:t>
      </w:r>
      <w:r>
        <w:rPr>
          <w:rFonts w:hint="eastAsia" w:ascii="Times New Roman" w:hAnsi="Times New Roman" w:eastAsia="方正仿宋_GBK" w:cs="Times New Roman"/>
          <w:sz w:val="30"/>
          <w:szCs w:val="30"/>
          <w:u w:val="single"/>
        </w:rPr>
        <w:t xml:space="preserve">   </w:t>
      </w:r>
    </w:p>
    <w:p>
      <w:pPr>
        <w:tabs>
          <w:tab w:val="left" w:pos="7200"/>
        </w:tabs>
        <w:spacing w:line="560" w:lineRule="exact"/>
        <w:ind w:firstLine="643" w:firstLineChars="200"/>
        <w:rPr>
          <w:rFonts w:ascii="宋体"/>
          <w:bCs/>
          <w:sz w:val="30"/>
          <w:szCs w:val="30"/>
          <w:u w:val="single"/>
        </w:rPr>
      </w:pPr>
      <w:r>
        <w:rPr>
          <w:rFonts w:hint="eastAsia" w:ascii="宋体"/>
          <w:b/>
          <w:bCs/>
          <w:sz w:val="32"/>
          <w:szCs w:val="32"/>
        </w:rPr>
        <w:t>项目单位：</w:t>
      </w:r>
      <w:r>
        <w:rPr>
          <w:rFonts w:hint="eastAsia" w:ascii="宋体"/>
          <w:b/>
          <w:bCs/>
          <w:sz w:val="32"/>
          <w:u w:val="single"/>
        </w:rPr>
        <w:t xml:space="preserve">                                   </w:t>
      </w:r>
    </w:p>
    <w:p>
      <w:pPr>
        <w:tabs>
          <w:tab w:val="left" w:pos="5070"/>
        </w:tabs>
        <w:snapToGrid w:val="0"/>
        <w:spacing w:line="560" w:lineRule="exact"/>
        <w:rPr>
          <w:rFonts w:ascii="宋体"/>
          <w:b/>
          <w:bCs/>
          <w:sz w:val="32"/>
        </w:rPr>
      </w:pPr>
      <w:r>
        <w:rPr>
          <w:rFonts w:ascii="宋体"/>
          <w:b/>
          <w:bCs/>
          <w:sz w:val="32"/>
        </w:rPr>
        <w:tab/>
      </w:r>
    </w:p>
    <w:p>
      <w:pPr>
        <w:snapToGrid w:val="0"/>
        <w:spacing w:line="560" w:lineRule="exact"/>
        <w:ind w:firstLine="956" w:firstLineChars="299"/>
        <w:jc w:val="center"/>
        <w:rPr>
          <w:rFonts w:ascii="楷体_GB2312" w:eastAsia="楷体_GB2312"/>
          <w:sz w:val="32"/>
        </w:rPr>
      </w:pPr>
    </w:p>
    <w:p>
      <w:pPr>
        <w:snapToGrid w:val="0"/>
        <w:spacing w:line="560" w:lineRule="exact"/>
        <w:ind w:firstLine="956" w:firstLineChars="299"/>
        <w:jc w:val="left"/>
        <w:rPr>
          <w:rFonts w:ascii="楷体_GB2312" w:eastAsia="楷体_GB2312"/>
          <w:sz w:val="32"/>
        </w:rPr>
      </w:pPr>
    </w:p>
    <w:p>
      <w:pPr>
        <w:snapToGrid w:val="0"/>
        <w:spacing w:line="560" w:lineRule="exact"/>
        <w:ind w:firstLine="956" w:firstLineChars="299"/>
        <w:jc w:val="center"/>
        <w:rPr>
          <w:rFonts w:ascii="楷体_GB2312" w:eastAsia="楷体_GB2312"/>
          <w:sz w:val="32"/>
        </w:rPr>
      </w:pPr>
    </w:p>
    <w:p>
      <w:pPr>
        <w:snapToGrid w:val="0"/>
        <w:spacing w:line="560" w:lineRule="exact"/>
        <w:rPr>
          <w:rFonts w:ascii="楷体_GB2312" w:eastAsia="楷体_GB2312"/>
          <w:sz w:val="32"/>
        </w:rPr>
      </w:pPr>
    </w:p>
    <w:p>
      <w:pPr>
        <w:snapToGrid w:val="0"/>
        <w:spacing w:line="560" w:lineRule="exact"/>
        <w:jc w:val="center"/>
        <w:rPr>
          <w:rFonts w:ascii="楷体_GB2312" w:eastAsia="楷体_GB2312"/>
          <w:b/>
          <w:bCs/>
          <w:sz w:val="32"/>
        </w:rPr>
      </w:pPr>
      <w:r>
        <w:rPr>
          <w:rFonts w:hint="eastAsia" w:ascii="楷体_GB2312" w:eastAsia="楷体_GB2312"/>
          <w:b/>
          <w:bCs/>
          <w:sz w:val="32"/>
        </w:rPr>
        <w:br w:type="page"/>
      </w:r>
    </w:p>
    <w:p>
      <w:pPr>
        <w:snapToGrid w:val="0"/>
        <w:spacing w:line="660" w:lineRule="exact"/>
        <w:jc w:val="center"/>
        <w:rPr>
          <w:rStyle w:val="17"/>
          <w:rFonts w:ascii="宋体"/>
          <w:b/>
          <w:color w:val="auto"/>
          <w:sz w:val="44"/>
          <w:szCs w:val="44"/>
        </w:rPr>
      </w:pPr>
      <w:r>
        <w:rPr>
          <w:rStyle w:val="17"/>
          <w:rFonts w:hint="eastAsia" w:ascii="宋体"/>
          <w:b/>
          <w:color w:val="auto"/>
          <w:sz w:val="44"/>
          <w:szCs w:val="44"/>
        </w:rPr>
        <w:t>惠阳区淡水街道</w:t>
      </w:r>
      <w:r>
        <w:rPr>
          <w:rStyle w:val="17"/>
          <w:rFonts w:hint="eastAsia" w:ascii="宋体"/>
          <w:b/>
          <w:color w:val="auto"/>
          <w:sz w:val="44"/>
          <w:szCs w:val="44"/>
          <w:u w:val="single"/>
        </w:rPr>
        <w:t xml:space="preserve">  </w:t>
      </w:r>
      <w:r>
        <w:rPr>
          <w:rFonts w:hint="eastAsia" w:ascii="宋体"/>
          <w:b/>
          <w:bCs/>
          <w:sz w:val="44"/>
          <w:szCs w:val="44"/>
          <w:u w:val="single"/>
          <w:lang w:val="en-US" w:eastAsia="zh-CN"/>
        </w:rPr>
        <w:t>JW-D23021521号地块</w:t>
      </w:r>
      <w:r>
        <w:rPr>
          <w:rStyle w:val="17"/>
          <w:rFonts w:hint="eastAsia" w:ascii="宋体"/>
          <w:b/>
          <w:color w:val="auto"/>
          <w:sz w:val="44"/>
          <w:szCs w:val="44"/>
          <w:u w:val="single"/>
        </w:rPr>
        <w:t xml:space="preserve">  </w:t>
      </w:r>
      <w:r>
        <w:rPr>
          <w:rStyle w:val="17"/>
          <w:rFonts w:hint="eastAsia" w:ascii="宋体"/>
          <w:b/>
          <w:color w:val="auto"/>
          <w:sz w:val="44"/>
          <w:szCs w:val="44"/>
        </w:rPr>
        <w:t>建设和使用监管协议书</w:t>
      </w:r>
    </w:p>
    <w:p>
      <w:pPr>
        <w:snapToGrid w:val="0"/>
        <w:spacing w:line="440" w:lineRule="exact"/>
        <w:jc w:val="right"/>
        <w:rPr>
          <w:rFonts w:ascii="仿宋" w:eastAsia="仿宋"/>
          <w:b/>
          <w:bCs/>
          <w:sz w:val="32"/>
          <w:szCs w:val="32"/>
        </w:rPr>
      </w:pPr>
      <w:r>
        <w:rPr>
          <w:rFonts w:hint="eastAsia" w:ascii="仿宋" w:eastAsia="仿宋" w:cs="方正楷体_GBK"/>
          <w:sz w:val="32"/>
          <w:szCs w:val="32"/>
        </w:rPr>
        <w:t>协议编号：淡府字（监管）【202</w:t>
      </w:r>
      <w:r>
        <w:rPr>
          <w:rFonts w:hint="eastAsia" w:ascii="仿宋" w:eastAsia="仿宋" w:cs="方正楷体_GBK"/>
          <w:sz w:val="32"/>
          <w:szCs w:val="32"/>
          <w:lang w:val="en-US" w:eastAsia="zh-CN"/>
        </w:rPr>
        <w:t>3</w:t>
      </w:r>
      <w:r>
        <w:rPr>
          <w:rFonts w:hint="eastAsia" w:ascii="仿宋" w:eastAsia="仿宋" w:cs="方正楷体_GBK"/>
          <w:sz w:val="32"/>
          <w:szCs w:val="32"/>
        </w:rPr>
        <w:t>】  号</w:t>
      </w:r>
    </w:p>
    <w:p>
      <w:pPr>
        <w:pStyle w:val="7"/>
        <w:spacing w:line="500" w:lineRule="exact"/>
        <w:ind w:firstLine="573"/>
        <w:rPr>
          <w:rFonts w:ascii="Times New Roman" w:hAnsi="Times New Roman" w:eastAsia="方正仿宋_GBK" w:cs="Times New Roman"/>
          <w:sz w:val="30"/>
          <w:szCs w:val="30"/>
        </w:rPr>
      </w:pPr>
    </w:p>
    <w:p>
      <w:pPr>
        <w:pStyle w:val="7"/>
        <w:spacing w:line="500" w:lineRule="exact"/>
        <w:ind w:firstLine="573"/>
        <w:rPr>
          <w:rFonts w:ascii="Times New Roman" w:hAnsi="Times New Roman" w:eastAsia="方正仿宋_GBK" w:cs="Times New Roman"/>
          <w:b/>
          <w:bCs/>
          <w:sz w:val="30"/>
          <w:szCs w:val="30"/>
        </w:rPr>
      </w:pPr>
      <w:r>
        <w:rPr>
          <w:rFonts w:ascii="Times New Roman" w:hAnsi="Times New Roman" w:eastAsia="方正仿宋_GBK" w:cs="Times New Roman"/>
          <w:sz w:val="30"/>
          <w:szCs w:val="30"/>
        </w:rPr>
        <w:t>为保证惠阳区产业发展需要，经甲乙双方平等协商一致，订立本协议。</w:t>
      </w:r>
    </w:p>
    <w:p>
      <w:pPr>
        <w:spacing w:line="500" w:lineRule="exact"/>
        <w:ind w:left="17" w:firstLine="600" w:firstLineChars="200"/>
        <w:outlineLvl w:val="0"/>
        <w:rPr>
          <w:rFonts w:ascii="Times New Roman" w:hAnsi="Times New Roman" w:eastAsia="方正仿宋_GBK" w:cs="Times New Roman"/>
          <w:i/>
          <w:sz w:val="30"/>
          <w:szCs w:val="30"/>
        </w:rPr>
      </w:pPr>
      <w:r>
        <w:rPr>
          <w:rFonts w:hint="eastAsia" w:ascii="方正黑体_GBK" w:eastAsia="方正黑体_GBK" w:cs="方正黑体_GBK"/>
          <w:bCs/>
          <w:sz w:val="30"/>
          <w:szCs w:val="30"/>
        </w:rPr>
        <w:t>本协议双方当事人</w:t>
      </w:r>
    </w:p>
    <w:p>
      <w:pPr>
        <w:spacing w:line="500" w:lineRule="exact"/>
        <w:ind w:left="630" w:leftChars="3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甲方：</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惠州市</w:t>
      </w:r>
      <w:r>
        <w:rPr>
          <w:rFonts w:hint="eastAsia" w:ascii="Times New Roman" w:hAnsi="Times New Roman" w:eastAsia="方正仿宋_GBK" w:cs="Times New Roman"/>
          <w:sz w:val="30"/>
          <w:szCs w:val="30"/>
          <w:u w:val="single"/>
        </w:rPr>
        <w:t>惠阳区人民政府淡水街道办事处</w:t>
      </w:r>
      <w:r>
        <w:rPr>
          <w:rFonts w:ascii="Times New Roman" w:hAnsi="Times New Roman" w:eastAsia="方正仿宋_GBK" w:cs="Times New Roman"/>
          <w:sz w:val="30"/>
          <w:szCs w:val="30"/>
          <w:u w:val="single"/>
        </w:rPr>
        <w:t xml:space="preserve">  </w:t>
      </w:r>
    </w:p>
    <w:p>
      <w:pPr>
        <w:spacing w:line="500" w:lineRule="exact"/>
        <w:ind w:left="630" w:leftChars="300"/>
        <w:rPr>
          <w:rFonts w:ascii="Times New Roman" w:hAnsi="Times New Roman" w:eastAsia="方正仿宋_GBK" w:cs="Times New Roman"/>
          <w:sz w:val="30"/>
          <w:szCs w:val="30"/>
        </w:rPr>
      </w:pPr>
      <w:r>
        <w:rPr>
          <w:rFonts w:ascii="Times New Roman" w:hAnsi="Times New Roman" w:eastAsia="方正仿宋_GBK" w:cs="Times New Roman"/>
          <w:sz w:val="30"/>
          <w:szCs w:val="30"/>
        </w:rPr>
        <w:t>统一社会信用代码：</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11441303007195066Y</w:t>
      </w:r>
      <w:r>
        <w:rPr>
          <w:rFonts w:ascii="Times New Roman" w:hAnsi="Times New Roman" w:eastAsia="方正仿宋_GBK" w:cs="Times New Roman"/>
          <w:sz w:val="30"/>
          <w:szCs w:val="30"/>
          <w:u w:val="single"/>
        </w:rPr>
        <w:t xml:space="preserve">    </w:t>
      </w:r>
    </w:p>
    <w:p>
      <w:pPr>
        <w:spacing w:line="500" w:lineRule="exact"/>
        <w:ind w:left="630" w:leftChars="3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法定代表人：</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利敏</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left="-149" w:leftChars="-71" w:firstLine="750" w:firstLineChars="250"/>
        <w:jc w:val="left"/>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 xml:space="preserve">地址: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惠州市惠阳区淡水南门西街29号</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left="-149" w:leftChars="-71" w:firstLine="750" w:firstLineChars="250"/>
        <w:jc w:val="left"/>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 xml:space="preserve">电话: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0752-3352004</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rPr>
          <w:rFonts w:ascii="Times New Roman" w:hAnsi="Times New Roman" w:eastAsia="方正仿宋_GBK" w:cs="Times New Roman"/>
          <w:sz w:val="30"/>
          <w:szCs w:val="30"/>
        </w:rPr>
      </w:pPr>
    </w:p>
    <w:p>
      <w:pPr>
        <w:spacing w:line="500" w:lineRule="exact"/>
        <w:ind w:left="630" w:leftChars="3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乙方：</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left="630" w:leftChars="300"/>
        <w:rPr>
          <w:rFonts w:ascii="Times New Roman" w:hAnsi="Times New Roman" w:eastAsia="方正仿宋_GBK" w:cs="Times New Roman"/>
          <w:sz w:val="30"/>
          <w:szCs w:val="30"/>
        </w:rPr>
      </w:pPr>
      <w:r>
        <w:rPr>
          <w:rFonts w:ascii="Times New Roman" w:hAnsi="Times New Roman" w:eastAsia="方正仿宋_GBK" w:cs="Times New Roman"/>
          <w:sz w:val="30"/>
          <w:szCs w:val="30"/>
        </w:rPr>
        <w:t>统一社会信用代码：</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widowControl/>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法定代表人：</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tabs>
          <w:tab w:val="left" w:pos="5220"/>
        </w:tabs>
        <w:spacing w:line="500" w:lineRule="exact"/>
        <w:ind w:firstLine="600" w:firstLineChars="200"/>
        <w:rPr>
          <w:rFonts w:ascii="Times New Roman" w:hAnsi="Times New Roman" w:eastAsia="方正仿宋_GBK" w:cs="Times New Roman"/>
          <w:position w:val="-32"/>
          <w:sz w:val="30"/>
          <w:szCs w:val="30"/>
        </w:rPr>
      </w:pPr>
      <w:r>
        <w:rPr>
          <w:rFonts w:ascii="Times New Roman" w:hAnsi="Times New Roman" w:eastAsia="方正仿宋_GBK" w:cs="Times New Roman"/>
          <w:sz w:val="30"/>
          <w:szCs w:val="30"/>
        </w:rPr>
        <w:t>地址：</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tabs>
          <w:tab w:val="left" w:pos="2700"/>
        </w:tabs>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电话：</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pStyle w:val="7"/>
        <w:spacing w:line="500" w:lineRule="exact"/>
        <w:rPr>
          <w:rFonts w:ascii="Times New Roman" w:hAnsi="Times New Roman" w:eastAsia="方正仿宋_GBK" w:cs="Times New Roman"/>
          <w:sz w:val="30"/>
          <w:szCs w:val="30"/>
        </w:rPr>
      </w:pPr>
    </w:p>
    <w:p>
      <w:pPr>
        <w:numPr>
          <w:ilvl w:val="0"/>
          <w:numId w:val="0"/>
        </w:numPr>
        <w:spacing w:line="500" w:lineRule="exact"/>
        <w:ind w:left="622" w:leftChars="0"/>
        <w:rPr>
          <w:rFonts w:ascii="方正黑体_GBK" w:eastAsia="方正黑体_GBK" w:cs="方正黑体_GBK"/>
          <w:sz w:val="30"/>
          <w:szCs w:val="30"/>
        </w:rPr>
      </w:pPr>
      <w:r>
        <w:rPr>
          <w:rFonts w:hint="eastAsia" w:ascii="方正黑体_GBK" w:eastAsia="方正黑体_GBK" w:cs="方正黑体_GBK"/>
          <w:sz w:val="30"/>
          <w:szCs w:val="30"/>
        </w:rPr>
        <w:t>项目基本情况</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bCs/>
          <w:sz w:val="30"/>
          <w:szCs w:val="30"/>
        </w:rPr>
        <w:t>项目名称：</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 xml:space="preserve"> </w:t>
      </w:r>
      <w:bookmarkStart w:id="0" w:name="_GoBack"/>
      <w:bookmarkEnd w:id="0"/>
      <w:r>
        <w:rPr>
          <w:rFonts w:hint="eastAsia"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u w:val="single"/>
        </w:rPr>
        <w:t xml:space="preserve">  </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bCs/>
          <w:sz w:val="30"/>
          <w:szCs w:val="30"/>
        </w:rPr>
        <w:t>项目产业类型：</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高性能橡胶、聚氨酯材料战略性新兴产业</w:t>
      </w:r>
      <w:r>
        <w:rPr>
          <w:rFonts w:ascii="Times New Roman" w:hAnsi="Times New Roman" w:eastAsia="方正仿宋_GBK" w:cs="Times New Roman"/>
          <w:sz w:val="30"/>
          <w:szCs w:val="30"/>
          <w:u w:val="single"/>
        </w:rPr>
        <w:t xml:space="preserve">   </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项目地块位置：</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惠阳区淡水街道洋纳村</w:t>
      </w:r>
      <w:r>
        <w:rPr>
          <w:rFonts w:ascii="Times New Roman" w:hAnsi="Times New Roman" w:eastAsia="方正仿宋_GBK" w:cs="Times New Roman"/>
          <w:sz w:val="30"/>
          <w:szCs w:val="30"/>
          <w:u w:val="single"/>
        </w:rPr>
        <w:t xml:space="preserve">  </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项目用地面积：</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434</w:t>
      </w:r>
      <w:r>
        <w:rPr>
          <w:rFonts w:hint="eastAsia" w:ascii="Times New Roman" w:hAnsi="Times New Roman" w:eastAsia="方正仿宋_GBK" w:cs="Times New Roman"/>
          <w:sz w:val="30"/>
          <w:szCs w:val="30"/>
          <w:u w:val="single"/>
        </w:rPr>
        <w:t>㎡</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 xml:space="preserve">   </w:t>
      </w:r>
    </w:p>
    <w:p>
      <w:pPr>
        <w:tabs>
          <w:tab w:val="left" w:pos="7200"/>
        </w:tabs>
        <w:spacing w:line="500" w:lineRule="exact"/>
        <w:ind w:firstLine="600" w:firstLineChars="200"/>
        <w:rPr>
          <w:rFonts w:ascii="Times New Roman" w:hAnsi="Times New Roman" w:eastAsia="方正仿宋_GBK" w:cs="Times New Roman"/>
          <w:sz w:val="30"/>
          <w:szCs w:val="30"/>
        </w:rPr>
      </w:pPr>
      <w:r>
        <w:rPr>
          <w:rFonts w:hint="eastAsia" w:ascii="Times New Roman" w:hAnsi="Times New Roman" w:eastAsia="方正仿宋_GBK" w:cs="Times New Roman"/>
          <w:sz w:val="30"/>
          <w:szCs w:val="30"/>
        </w:rPr>
        <w:t>项</w:t>
      </w:r>
      <w:r>
        <w:rPr>
          <w:rFonts w:ascii="Times New Roman" w:hAnsi="Times New Roman" w:eastAsia="方正仿宋_GBK" w:cs="Times New Roman"/>
          <w:sz w:val="30"/>
          <w:szCs w:val="30"/>
        </w:rPr>
        <w:t>目总投资额（万元）：</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391</w:t>
      </w:r>
      <w:r>
        <w:rPr>
          <w:rFonts w:ascii="Times New Roman" w:hAnsi="Times New Roman" w:eastAsia="方正仿宋_GBK" w:cs="Times New Roman"/>
          <w:sz w:val="30"/>
          <w:szCs w:val="30"/>
          <w:u w:val="single"/>
        </w:rPr>
        <w:t xml:space="preserve">      </w:t>
      </w:r>
    </w:p>
    <w:p>
      <w:pPr>
        <w:spacing w:line="500" w:lineRule="exact"/>
        <w:ind w:firstLine="570"/>
        <w:rPr>
          <w:rFonts w:ascii="Times New Roman" w:hAnsi="Times New Roman" w:eastAsia="方正仿宋_GBK" w:cs="Times New Roman"/>
          <w:b/>
          <w:sz w:val="30"/>
          <w:szCs w:val="30"/>
        </w:rPr>
      </w:pPr>
      <w:r>
        <w:rPr>
          <w:rFonts w:ascii="Times New Roman" w:hAnsi="Times New Roman" w:eastAsia="方正仿宋_GBK" w:cs="Times New Roman"/>
          <w:bCs/>
          <w:sz w:val="30"/>
          <w:szCs w:val="30"/>
        </w:rPr>
        <w:t>土地申请使用年期（年）：</w:t>
      </w:r>
      <w:r>
        <w:rPr>
          <w:rFonts w:ascii="Times New Roman" w:hAnsi="Times New Roman" w:eastAsia="方正仿宋_GBK" w:cs="Times New Roman"/>
          <w:bCs/>
          <w:sz w:val="30"/>
          <w:szCs w:val="30"/>
          <w:u w:val="single"/>
        </w:rPr>
        <w:t xml:space="preserve">  </w:t>
      </w:r>
      <w:r>
        <w:rPr>
          <w:rFonts w:hint="eastAsia" w:ascii="Times New Roman" w:hAnsi="Times New Roman" w:eastAsia="方正仿宋_GBK" w:cs="Times New Roman"/>
          <w:bCs/>
          <w:sz w:val="30"/>
          <w:szCs w:val="30"/>
          <w:u w:val="single"/>
        </w:rPr>
        <w:t>50年</w:t>
      </w:r>
      <w:r>
        <w:rPr>
          <w:rFonts w:ascii="Times New Roman" w:hAnsi="Times New Roman" w:eastAsia="方正仿宋_GBK" w:cs="Times New Roman"/>
          <w:bCs/>
          <w:sz w:val="30"/>
          <w:szCs w:val="30"/>
          <w:u w:val="single"/>
        </w:rPr>
        <w:t xml:space="preserve">  </w:t>
      </w:r>
    </w:p>
    <w:p>
      <w:pPr>
        <w:pStyle w:val="7"/>
        <w:spacing w:line="500" w:lineRule="exact"/>
        <w:ind w:left="0" w:leftChars="0" w:firstLine="0" w:firstLineChars="0"/>
        <w:rPr>
          <w:rFonts w:hint="eastAsia" w:ascii="方正黑体_GBK" w:eastAsia="方正黑体_GBK" w:cs="方正黑体_GBK"/>
          <w:bCs/>
          <w:sz w:val="30"/>
          <w:szCs w:val="30"/>
          <w:lang w:val="en-US" w:eastAsia="zh-CN"/>
        </w:rPr>
      </w:pPr>
    </w:p>
    <w:p>
      <w:pPr>
        <w:pStyle w:val="7"/>
        <w:spacing w:line="500" w:lineRule="exact"/>
        <w:ind w:firstLine="600" w:firstLineChars="200"/>
        <w:rPr>
          <w:rFonts w:ascii="方正黑体_GBK" w:eastAsia="方正黑体_GBK" w:cs="方正黑体_GBK"/>
          <w:bCs/>
          <w:sz w:val="30"/>
          <w:szCs w:val="30"/>
        </w:rPr>
      </w:pPr>
      <w:r>
        <w:rPr>
          <w:rFonts w:hint="eastAsia" w:ascii="方正黑体_GBK" w:eastAsia="方正黑体_GBK" w:cs="方正黑体_GBK"/>
          <w:bCs/>
          <w:sz w:val="30"/>
          <w:szCs w:val="30"/>
          <w:lang w:val="en-US" w:eastAsia="zh-CN"/>
        </w:rPr>
        <w:t xml:space="preserve">第一条 </w:t>
      </w:r>
      <w:r>
        <w:rPr>
          <w:rFonts w:hint="eastAsia" w:ascii="方正黑体_GBK" w:eastAsia="方正黑体_GBK" w:cs="方正黑体_GBK"/>
          <w:bCs/>
          <w:sz w:val="30"/>
          <w:szCs w:val="30"/>
        </w:rPr>
        <w:t>甲方权利和义务</w:t>
      </w:r>
    </w:p>
    <w:p>
      <w:pPr>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（一）甲方根据惠州市惠阳区产业政策和发展要求，为乙方项目创造良好的投资环境，协助办理相关行政审批手续，提供指导性服务。</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（二）乙方上述项目建设、施工及竣工投产后，甲方有权自行或委托专业机构按照本协议书核查项目的履约情况，若乙方违反本协议有关约定，甲方有权追究乙方的违约责任。</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（三）甲方有权要求乙方提供阶段性工作进展汇报，就项目建设、施工过程中产生的问题进行解释、制定解决方案，汇报方案实施效果。</w:t>
      </w:r>
    </w:p>
    <w:p>
      <w:pPr>
        <w:spacing w:line="500" w:lineRule="exact"/>
        <w:ind w:firstLine="570"/>
        <w:rPr>
          <w:rFonts w:ascii="Times New Roman" w:hAnsi="Times New Roman" w:eastAsia="方正仿宋_GBK" w:cs="Times New Roman"/>
          <w:kern w:val="0"/>
          <w:sz w:val="30"/>
          <w:szCs w:val="30"/>
        </w:rPr>
      </w:pPr>
      <w:r>
        <w:rPr>
          <w:rFonts w:ascii="Times New Roman" w:hAnsi="Times New Roman" w:eastAsia="方正仿宋_GBK" w:cs="Times New Roman"/>
          <w:sz w:val="30"/>
          <w:szCs w:val="30"/>
        </w:rPr>
        <w:t>（四）</w:t>
      </w:r>
      <w:r>
        <w:rPr>
          <w:rFonts w:ascii="Times New Roman" w:hAnsi="Times New Roman" w:eastAsia="方正仿宋_GBK" w:cs="Times New Roman"/>
          <w:kern w:val="0"/>
          <w:sz w:val="30"/>
          <w:szCs w:val="30"/>
        </w:rPr>
        <w:t>乙方注册地址不在惠阳区的，甲方支持乙方将注册地址依法变更到惠阳区范围内。</w:t>
      </w:r>
    </w:p>
    <w:p>
      <w:pPr>
        <w:spacing w:line="500" w:lineRule="exact"/>
        <w:ind w:firstLine="570"/>
        <w:rPr>
          <w:rFonts w:ascii="Times New Roman" w:hAnsi="Times New Roman" w:eastAsia="方正仿宋_GBK" w:cs="Times New Roman"/>
          <w:kern w:val="0"/>
          <w:sz w:val="30"/>
          <w:szCs w:val="30"/>
        </w:rPr>
      </w:pPr>
      <w:r>
        <w:rPr>
          <w:rFonts w:ascii="Times New Roman" w:hAnsi="Times New Roman" w:eastAsia="方正仿宋_GBK" w:cs="Times New Roman"/>
          <w:sz w:val="30"/>
          <w:szCs w:val="30"/>
        </w:rPr>
        <w:t>（五）</w:t>
      </w:r>
      <w:r>
        <w:rPr>
          <w:rFonts w:ascii="Times New Roman" w:hAnsi="Times New Roman" w:eastAsia="方正仿宋_GBK" w:cs="Times New Roman"/>
          <w:kern w:val="0"/>
          <w:sz w:val="30"/>
          <w:szCs w:val="30"/>
        </w:rPr>
        <w:t>乙方项目符合广东省及惠州市相关优惠政策扶持条件的，甲方承诺积极为乙方争取相关优惠政策。</w:t>
      </w:r>
    </w:p>
    <w:p>
      <w:pPr>
        <w:spacing w:line="500" w:lineRule="exact"/>
        <w:ind w:firstLine="570"/>
        <w:rPr>
          <w:rFonts w:ascii="Times New Roman" w:hAnsi="Times New Roman" w:eastAsia="方正仿宋_GBK" w:cs="Times New Roman"/>
          <w:kern w:val="0"/>
          <w:sz w:val="30"/>
          <w:szCs w:val="30"/>
        </w:rPr>
      </w:pPr>
      <w:r>
        <w:rPr>
          <w:rFonts w:ascii="Times New Roman" w:hAnsi="Times New Roman" w:eastAsia="方正仿宋_GBK" w:cs="Times New Roman"/>
          <w:kern w:val="0"/>
          <w:sz w:val="30"/>
          <w:szCs w:val="30"/>
        </w:rPr>
        <w:t>（六）甲方有权利将本协议中乙方承诺的内容告知区政府相关部门，</w:t>
      </w:r>
      <w:r>
        <w:rPr>
          <w:rFonts w:hint="eastAsia" w:ascii="Times New Roman" w:hAnsi="Times New Roman" w:eastAsia="方正仿宋_GBK" w:cs="Times New Roman"/>
          <w:kern w:val="0"/>
          <w:sz w:val="30"/>
          <w:szCs w:val="30"/>
        </w:rPr>
        <w:t>由甲方和</w:t>
      </w:r>
      <w:r>
        <w:rPr>
          <w:rFonts w:ascii="Times New Roman" w:hAnsi="Times New Roman" w:eastAsia="方正仿宋_GBK" w:cs="Times New Roman"/>
          <w:kern w:val="0"/>
          <w:sz w:val="30"/>
          <w:szCs w:val="30"/>
        </w:rPr>
        <w:t>区政府相关部门共同监督协议履行。</w:t>
      </w:r>
    </w:p>
    <w:p>
      <w:pPr>
        <w:spacing w:line="500" w:lineRule="exact"/>
        <w:rPr>
          <w:rFonts w:ascii="Times New Roman" w:hAnsi="Times New Roman" w:eastAsia="方正仿宋_GBK" w:cs="Times New Roman"/>
          <w:b/>
          <w:bCs/>
          <w:sz w:val="30"/>
          <w:szCs w:val="30"/>
        </w:rPr>
      </w:pPr>
    </w:p>
    <w:p>
      <w:pPr>
        <w:numPr>
          <w:ilvl w:val="0"/>
          <w:numId w:val="0"/>
        </w:numPr>
        <w:spacing w:line="500" w:lineRule="exact"/>
        <w:ind w:firstLine="600" w:firstLineChars="200"/>
        <w:rPr>
          <w:rFonts w:ascii="方正黑体_GBK" w:eastAsia="方正黑体_GBK" w:cs="方正黑体_GBK"/>
          <w:sz w:val="30"/>
          <w:szCs w:val="30"/>
        </w:rPr>
      </w:pPr>
      <w:r>
        <w:rPr>
          <w:rFonts w:hint="eastAsia" w:ascii="方正黑体_GBK" w:eastAsia="方正黑体_GBK" w:cs="方正黑体_GBK"/>
          <w:sz w:val="30"/>
          <w:szCs w:val="30"/>
          <w:lang w:val="en-US" w:eastAsia="zh-CN"/>
        </w:rPr>
        <w:t xml:space="preserve">第二条 </w:t>
      </w:r>
      <w:r>
        <w:rPr>
          <w:rFonts w:hint="eastAsia" w:ascii="方正黑体_GBK" w:eastAsia="方正黑体_GBK" w:cs="方正黑体_GBK"/>
          <w:sz w:val="30"/>
          <w:szCs w:val="30"/>
        </w:rPr>
        <w:t>乙方权利和义务</w:t>
      </w:r>
    </w:p>
    <w:p>
      <w:pPr>
        <w:spacing w:line="500" w:lineRule="exact"/>
        <w:ind w:firstLine="600" w:firstLineChars="200"/>
        <w:rPr>
          <w:rFonts w:ascii="方正仿宋_GBK" w:hAnsi="方正仿宋_GBK" w:eastAsia="方正仿宋_GBK" w:cs="方正仿宋_GBK"/>
          <w:sz w:val="30"/>
          <w:szCs w:val="30"/>
          <w:lang w:eastAsia="zh-Hans"/>
        </w:rPr>
      </w:pPr>
      <w:r>
        <w:rPr>
          <w:rFonts w:ascii="方正仿宋_GBK" w:hAnsi="方正仿宋_GBK" w:eastAsia="方正仿宋_GBK" w:cs="方正仿宋_GBK"/>
          <w:sz w:val="30"/>
          <w:szCs w:val="30"/>
          <w:lang w:eastAsia="zh-Hans"/>
        </w:rPr>
        <w:t>（</w:t>
      </w:r>
      <w:r>
        <w:rPr>
          <w:rFonts w:hint="eastAsia" w:ascii="方正仿宋_GBK" w:hAnsi="方正仿宋_GBK" w:eastAsia="方正仿宋_GBK" w:cs="方正仿宋_GBK"/>
          <w:sz w:val="30"/>
          <w:szCs w:val="30"/>
          <w:lang w:eastAsia="zh-Hans"/>
        </w:rPr>
        <w:t>一</w:t>
      </w:r>
      <w:r>
        <w:rPr>
          <w:rFonts w:ascii="方正仿宋_GBK" w:hAnsi="方正仿宋_GBK" w:eastAsia="方正仿宋_GBK" w:cs="方正仿宋_GBK"/>
          <w:sz w:val="30"/>
          <w:szCs w:val="30"/>
          <w:lang w:eastAsia="zh-Hans"/>
        </w:rPr>
        <w:t>）</w:t>
      </w:r>
      <w:r>
        <w:rPr>
          <w:rFonts w:hint="eastAsia" w:ascii="方正仿宋_GBK" w:hAnsi="方正仿宋_GBK" w:eastAsia="方正仿宋_GBK" w:cs="方正仿宋_GBK"/>
          <w:sz w:val="30"/>
          <w:szCs w:val="30"/>
          <w:lang w:eastAsia="zh-Hans"/>
        </w:rPr>
        <w:t>乙方应当自签署本协议之日起</w:t>
      </w:r>
      <w:r>
        <w:rPr>
          <w:rFonts w:ascii="方正仿宋_GBK" w:hAnsi="方正仿宋_GBK" w:eastAsia="方正仿宋_GBK" w:cs="方正仿宋_GBK"/>
          <w:sz w:val="30"/>
          <w:szCs w:val="30"/>
          <w:u w:val="single"/>
          <w:lang w:eastAsia="zh-Hans"/>
        </w:rPr>
        <w:t xml:space="preserve">  5   </w:t>
      </w:r>
      <w:r>
        <w:rPr>
          <w:rFonts w:hint="eastAsia" w:ascii="方正仿宋_GBK" w:hAnsi="方正仿宋_GBK" w:eastAsia="方正仿宋_GBK" w:cs="方正仿宋_GBK"/>
          <w:sz w:val="30"/>
          <w:szCs w:val="30"/>
          <w:lang w:eastAsia="zh-Hans"/>
        </w:rPr>
        <w:t>个工作日内在惠阳区开设银行账户</w:t>
      </w:r>
      <w:r>
        <w:rPr>
          <w:rFonts w:ascii="方正仿宋_GBK" w:hAnsi="方正仿宋_GBK" w:eastAsia="方正仿宋_GBK" w:cs="方正仿宋_GBK"/>
          <w:sz w:val="30"/>
          <w:szCs w:val="30"/>
          <w:lang w:eastAsia="zh-Hans"/>
        </w:rPr>
        <w:t>，</w:t>
      </w:r>
      <w:r>
        <w:rPr>
          <w:rFonts w:hint="eastAsia" w:ascii="方正仿宋_GBK" w:hAnsi="方正仿宋_GBK" w:eastAsia="方正仿宋_GBK" w:cs="方正仿宋_GBK"/>
          <w:sz w:val="30"/>
          <w:szCs w:val="30"/>
          <w:lang w:eastAsia="zh-Hans"/>
        </w:rPr>
        <w:t>将不低于项目投资总额</w:t>
      </w:r>
      <w:r>
        <w:rPr>
          <w:rFonts w:ascii="方正仿宋_GBK" w:hAnsi="方正仿宋_GBK" w:eastAsia="方正仿宋_GBK" w:cs="方正仿宋_GBK"/>
          <w:sz w:val="30"/>
          <w:szCs w:val="30"/>
          <w:lang w:eastAsia="zh-Hans"/>
        </w:rPr>
        <w:t>30%</w:t>
      </w:r>
      <w:r>
        <w:rPr>
          <w:rFonts w:hint="eastAsia" w:ascii="方正仿宋_GBK" w:hAnsi="方正仿宋_GBK" w:eastAsia="方正仿宋_GBK" w:cs="方正仿宋_GBK"/>
          <w:sz w:val="30"/>
          <w:szCs w:val="30"/>
          <w:lang w:eastAsia="zh-Hans"/>
        </w:rPr>
        <w:t>的资金存放于账户内并向甲方提供相关证明</w:t>
      </w:r>
      <w:r>
        <w:rPr>
          <w:rFonts w:ascii="方正仿宋_GBK" w:hAnsi="方正仿宋_GBK" w:eastAsia="方正仿宋_GBK" w:cs="方正仿宋_GBK"/>
          <w:sz w:val="30"/>
          <w:szCs w:val="30"/>
          <w:lang w:eastAsia="zh-Hans"/>
        </w:rPr>
        <w:t>。</w:t>
      </w:r>
      <w:r>
        <w:rPr>
          <w:rFonts w:hint="eastAsia" w:ascii="方正仿宋_GBK" w:hAnsi="方正仿宋_GBK" w:eastAsia="方正仿宋_GBK" w:cs="方正仿宋_GBK"/>
          <w:sz w:val="30"/>
          <w:szCs w:val="30"/>
          <w:lang w:eastAsia="zh-Hans"/>
        </w:rPr>
        <w:t>乙方需确保该资金用于约定项目固定资产投入</w:t>
      </w:r>
      <w:r>
        <w:rPr>
          <w:rFonts w:ascii="方正仿宋_GBK" w:hAnsi="方正仿宋_GBK" w:eastAsia="方正仿宋_GBK" w:cs="方正仿宋_GBK"/>
          <w:sz w:val="30"/>
          <w:szCs w:val="30"/>
          <w:lang w:eastAsia="zh-Hans"/>
        </w:rPr>
        <w:t>，</w:t>
      </w:r>
      <w:r>
        <w:rPr>
          <w:rFonts w:hint="eastAsia" w:ascii="方正仿宋_GBK" w:hAnsi="方正仿宋_GBK" w:eastAsia="方正仿宋_GBK" w:cs="方正仿宋_GBK"/>
          <w:sz w:val="30"/>
          <w:szCs w:val="30"/>
          <w:lang w:eastAsia="zh-Hans"/>
        </w:rPr>
        <w:t>未经甲方同意不得用于其他用途</w:t>
      </w:r>
      <w:r>
        <w:rPr>
          <w:rFonts w:ascii="方正仿宋_GBK" w:hAnsi="方正仿宋_GBK" w:eastAsia="方正仿宋_GBK" w:cs="方正仿宋_GBK"/>
          <w:sz w:val="30"/>
          <w:szCs w:val="30"/>
          <w:lang w:eastAsia="zh-Hans"/>
        </w:rPr>
        <w:t>。</w:t>
      </w:r>
    </w:p>
    <w:p>
      <w:pPr>
        <w:spacing w:line="500" w:lineRule="exact"/>
        <w:ind w:firstLine="540" w:firstLineChars="180"/>
        <w:rPr>
          <w:rFonts w:ascii="Times New Roman" w:hAnsi="Times New Roman" w:eastAsia="方正仿宋_GBK" w:cs="Times New Roman"/>
          <w:sz w:val="30"/>
          <w:szCs w:val="30"/>
        </w:rPr>
      </w:pPr>
      <w:r>
        <w:rPr>
          <w:rFonts w:ascii="Times New Roman" w:hAnsi="Times New Roman" w:eastAsia="方正仿宋_GBK" w:cs="Times New Roman"/>
          <w:sz w:val="30"/>
          <w:szCs w:val="30"/>
        </w:rPr>
        <w:t>（</w:t>
      </w:r>
      <w:r>
        <w:rPr>
          <w:rFonts w:hint="eastAsia" w:ascii="Times New Roman" w:hAnsi="Times New Roman" w:eastAsia="方正仿宋_GBK" w:cs="Times New Roman"/>
          <w:sz w:val="30"/>
          <w:szCs w:val="30"/>
          <w:lang w:eastAsia="zh-Hans"/>
        </w:rPr>
        <w:t>二</w:t>
      </w:r>
      <w:r>
        <w:rPr>
          <w:rFonts w:ascii="Times New Roman" w:hAnsi="Times New Roman" w:eastAsia="方正仿宋_GBK" w:cs="Times New Roman"/>
          <w:sz w:val="30"/>
          <w:szCs w:val="30"/>
        </w:rPr>
        <w:t>）乙方经招拍挂程序在我区获得产业用地后，只能用于本协议第二条约定的产业项目建设。验收期内确实需要变更产业的，</w:t>
      </w:r>
      <w:r>
        <w:rPr>
          <w:rFonts w:hint="eastAsia" w:ascii="Times New Roman" w:hAnsi="Times New Roman" w:eastAsia="方正仿宋_GBK" w:cs="Times New Roman"/>
          <w:sz w:val="30"/>
          <w:szCs w:val="30"/>
        </w:rPr>
        <w:t>所变更的产业应当符合惠阳产业定位，乙方需事先提交变更申请并</w:t>
      </w:r>
      <w:r>
        <w:rPr>
          <w:rFonts w:ascii="Times New Roman" w:hAnsi="Times New Roman" w:eastAsia="方正仿宋_GBK" w:cs="Times New Roman"/>
          <w:sz w:val="30"/>
          <w:szCs w:val="30"/>
        </w:rPr>
        <w:t>取得甲方书面同意</w:t>
      </w:r>
      <w:r>
        <w:rPr>
          <w:rFonts w:hint="eastAsia" w:ascii="Times New Roman" w:hAnsi="Times New Roman" w:eastAsia="方正仿宋_GBK" w:cs="Times New Roman"/>
          <w:sz w:val="30"/>
          <w:szCs w:val="30"/>
        </w:rPr>
        <w:t>，否则变更无效</w:t>
      </w:r>
      <w:r>
        <w:rPr>
          <w:rFonts w:ascii="Times New Roman" w:hAnsi="Times New Roman" w:eastAsia="方正仿宋_GBK" w:cs="Times New Roman"/>
          <w:sz w:val="30"/>
          <w:szCs w:val="30"/>
        </w:rPr>
        <w:t>。</w:t>
      </w:r>
    </w:p>
    <w:p>
      <w:pPr>
        <w:spacing w:line="500" w:lineRule="exact"/>
        <w:ind w:firstLine="540" w:firstLineChars="180"/>
        <w:rPr>
          <w:rFonts w:ascii="Times New Roman" w:hAnsi="Times New Roman" w:eastAsia="方正仿宋_GBK" w:cs="Times New Roman"/>
          <w:sz w:val="30"/>
          <w:szCs w:val="30"/>
        </w:rPr>
      </w:pPr>
      <w:r>
        <w:rPr>
          <w:rFonts w:ascii="Times New Roman" w:hAnsi="Times New Roman" w:eastAsia="方正仿宋_GBK" w:cs="Times New Roman"/>
          <w:sz w:val="30"/>
          <w:szCs w:val="30"/>
        </w:rPr>
        <w:t>（</w:t>
      </w:r>
      <w:r>
        <w:rPr>
          <w:rFonts w:hint="eastAsia" w:ascii="Times New Roman" w:hAnsi="Times New Roman" w:eastAsia="方正仿宋_GBK" w:cs="Times New Roman"/>
          <w:sz w:val="30"/>
          <w:szCs w:val="30"/>
          <w:lang w:eastAsia="zh-Hans"/>
        </w:rPr>
        <w:t>三</w:t>
      </w:r>
      <w:r>
        <w:rPr>
          <w:rFonts w:ascii="Times New Roman" w:hAnsi="Times New Roman" w:eastAsia="方正仿宋_GBK" w:cs="Times New Roman"/>
          <w:sz w:val="30"/>
          <w:szCs w:val="30"/>
        </w:rPr>
        <w:t>）乙方承诺：</w:t>
      </w:r>
    </w:p>
    <w:p>
      <w:pPr>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1.</w:t>
      </w:r>
      <w:r>
        <w:rPr>
          <w:rFonts w:hint="eastAsia" w:eastAsia="方正仿宋_GBK" w:cs="Times New Roman"/>
          <w:sz w:val="30"/>
          <w:szCs w:val="30"/>
        </w:rPr>
        <w:t xml:space="preserve"> </w:t>
      </w:r>
      <w:r>
        <w:rPr>
          <w:rFonts w:ascii="Times New Roman" w:hAnsi="Times New Roman" w:eastAsia="方正仿宋_GBK" w:cs="Times New Roman"/>
          <w:sz w:val="30"/>
          <w:szCs w:val="30"/>
        </w:rPr>
        <w:t>上述宗地的项目</w:t>
      </w:r>
      <w:r>
        <w:rPr>
          <w:rFonts w:hint="eastAsia" w:ascii="Times New Roman" w:hAnsi="Times New Roman" w:eastAsia="方正仿宋_GBK" w:cs="Times New Roman"/>
          <w:sz w:val="30"/>
          <w:szCs w:val="30"/>
          <w:lang w:val="en-US" w:eastAsia="zh-CN"/>
        </w:rPr>
        <w:t>投资强度不低于9000元/平方米，</w:t>
      </w:r>
      <w:r>
        <w:rPr>
          <w:rFonts w:ascii="Times New Roman" w:hAnsi="Times New Roman" w:eastAsia="方正仿宋_GBK" w:cs="Times New Roman"/>
          <w:sz w:val="30"/>
          <w:szCs w:val="30"/>
        </w:rPr>
        <w:t>总投资额达到</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391</w:t>
      </w:r>
      <w:r>
        <w:rPr>
          <w:rFonts w:ascii="Times New Roman" w:hAnsi="Times New Roman" w:eastAsia="方正仿宋_GBK" w:cs="Times New Roman"/>
          <w:sz w:val="30"/>
          <w:szCs w:val="30"/>
        </w:rPr>
        <w:t>万元以上；其中固定资产投资（包括厂房和设备）不低于</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315</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rPr>
        <w:t>万元</w:t>
      </w:r>
      <w:r>
        <w:rPr>
          <w:rFonts w:ascii="Times New Roman" w:hAnsi="Times New Roman" w:eastAsia="方正仿宋_GBK" w:cs="Times New Roman"/>
          <w:sz w:val="30"/>
          <w:szCs w:val="30"/>
        </w:rPr>
        <w:t>；</w:t>
      </w:r>
    </w:p>
    <w:p>
      <w:pPr>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2.</w:t>
      </w:r>
      <w:r>
        <w:rPr>
          <w:rFonts w:hint="eastAsia" w:eastAsia="方正仿宋_GBK" w:cs="Times New Roman"/>
          <w:sz w:val="30"/>
          <w:szCs w:val="30"/>
        </w:rPr>
        <w:t xml:space="preserve"> </w:t>
      </w:r>
      <w:r>
        <w:rPr>
          <w:rFonts w:ascii="Times New Roman" w:hAnsi="Times New Roman" w:eastAsia="方正仿宋_GBK" w:cs="Times New Roman"/>
          <w:sz w:val="30"/>
          <w:szCs w:val="30"/>
        </w:rPr>
        <w:t>项目在竞得项目用地使用权之日起</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3</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个月之内取得《施工许可证》并实际开工建设；</w:t>
      </w:r>
    </w:p>
    <w:p>
      <w:pPr>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3.</w:t>
      </w:r>
      <w:r>
        <w:rPr>
          <w:rFonts w:hint="eastAsia" w:eastAsia="方正仿宋_GBK" w:cs="Times New Roman"/>
          <w:sz w:val="30"/>
          <w:szCs w:val="30"/>
        </w:rPr>
        <w:t xml:space="preserve"> </w:t>
      </w:r>
      <w:r>
        <w:rPr>
          <w:rFonts w:ascii="Times New Roman" w:hAnsi="Times New Roman" w:eastAsia="方正仿宋_GBK" w:cs="Times New Roman"/>
          <w:sz w:val="30"/>
          <w:szCs w:val="30"/>
        </w:rPr>
        <w:t>项目应当在取得《施工许可证》之日起</w:t>
      </w:r>
      <w:r>
        <w:rPr>
          <w:rFonts w:ascii="Times New Roman" w:hAnsi="Times New Roman" w:eastAsia="方正仿宋_GBK" w:cs="Times New Roman"/>
          <w:sz w:val="30"/>
          <w:szCs w:val="30"/>
          <w:u w:val="single"/>
        </w:rPr>
        <w:t xml:space="preserve"> 12 </w:t>
      </w:r>
      <w:r>
        <w:rPr>
          <w:rFonts w:ascii="Times New Roman" w:hAnsi="Times New Roman" w:eastAsia="方正仿宋_GBK" w:cs="Times New Roman"/>
          <w:sz w:val="30"/>
          <w:szCs w:val="30"/>
        </w:rPr>
        <w:t>个月内建成并取得建设部门出具的《竣工验收备案收文回执》；</w:t>
      </w:r>
    </w:p>
    <w:p>
      <w:pPr>
        <w:spacing w:line="500" w:lineRule="exact"/>
        <w:ind w:firstLine="600" w:firstLineChars="200"/>
        <w:rPr>
          <w:rFonts w:ascii="Times New Roman" w:hAnsi="Times New Roman" w:eastAsia="方正仿宋_GBK" w:cs="Times New Roman"/>
          <w:sz w:val="30"/>
          <w:szCs w:val="30"/>
          <w:shd w:val="clear" w:color="auto" w:fill="FFFF00"/>
        </w:rPr>
      </w:pPr>
      <w:r>
        <w:rPr>
          <w:rFonts w:ascii="Times New Roman" w:hAnsi="Times New Roman" w:eastAsia="方正仿宋_GBK" w:cs="Times New Roman"/>
          <w:sz w:val="30"/>
          <w:szCs w:val="30"/>
        </w:rPr>
        <w:t>4.</w:t>
      </w:r>
      <w:r>
        <w:rPr>
          <w:rFonts w:hint="eastAsia" w:eastAsia="方正仿宋_GBK" w:cs="Times New Roman"/>
          <w:sz w:val="30"/>
          <w:szCs w:val="30"/>
        </w:rPr>
        <w:t xml:space="preserve"> </w:t>
      </w:r>
      <w:r>
        <w:rPr>
          <w:rFonts w:ascii="Times New Roman" w:hAnsi="Times New Roman" w:eastAsia="方正仿宋_GBK" w:cs="Times New Roman"/>
          <w:sz w:val="30"/>
          <w:szCs w:val="30"/>
        </w:rPr>
        <w:t>项目应当在取得《竣工验收备案收文回执》后</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3</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个月内实现投产。</w:t>
      </w:r>
    </w:p>
    <w:p>
      <w:pPr>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5. 项目应当在投产后</w:t>
      </w:r>
      <w:r>
        <w:rPr>
          <w:rFonts w:ascii="Times New Roman" w:hAnsi="Times New Roman" w:eastAsia="方正仿宋_GBK" w:cs="Times New Roman"/>
          <w:sz w:val="30"/>
          <w:szCs w:val="30"/>
          <w:u w:val="single"/>
        </w:rPr>
        <w:t xml:space="preserve"> 15 </w:t>
      </w:r>
      <w:r>
        <w:rPr>
          <w:rFonts w:ascii="Times New Roman" w:hAnsi="Times New Roman" w:eastAsia="方正仿宋_GBK" w:cs="Times New Roman"/>
          <w:sz w:val="30"/>
          <w:szCs w:val="30"/>
        </w:rPr>
        <w:t>个月内达产，达产当年产出效率（单位土地面积上的产值）不低于</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20</w:t>
      </w:r>
      <w:r>
        <w:rPr>
          <w:rFonts w:hint="eastAsia" w:ascii="Times New Roman" w:hAnsi="Times New Roman" w:eastAsia="方正仿宋_GBK" w:cs="Times New Roman"/>
          <w:sz w:val="30"/>
          <w:szCs w:val="30"/>
          <w:u w:val="single"/>
        </w:rPr>
        <w:t>000</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元/平方米；单位土地税收贡献率（含</w:t>
      </w:r>
      <w:r>
        <w:rPr>
          <w:rFonts w:hint="eastAsia" w:ascii="Times New Roman" w:hAnsi="Times New Roman" w:eastAsia="方正仿宋_GBK" w:cs="Times New Roman"/>
          <w:sz w:val="30"/>
          <w:szCs w:val="30"/>
        </w:rPr>
        <w:t>出口免抵税额，不含进口环节的关税及增值税，剔除各种政策性退税以及规费</w:t>
      </w:r>
      <w:r>
        <w:rPr>
          <w:rFonts w:ascii="Times New Roman" w:hAnsi="Times New Roman" w:eastAsia="方正仿宋_GBK" w:cs="Times New Roman"/>
          <w:sz w:val="30"/>
          <w:szCs w:val="30"/>
        </w:rPr>
        <w:t>）不低于</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1200</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元/平方米。</w:t>
      </w:r>
    </w:p>
    <w:p>
      <w:pPr>
        <w:spacing w:line="500" w:lineRule="exact"/>
        <w:ind w:firstLine="600" w:firstLineChars="200"/>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sz w:val="30"/>
          <w:szCs w:val="30"/>
        </w:rPr>
        <w:t>6. 项目须在本地成立独立的技术研发公司（控股股东相同），将该项目的研发人员、研发经费、研发设备等自主创新资源纳入研发公司并在科学研究和技术服务业纳统，且项目摘地当年研发公司实现营业收入</w:t>
      </w:r>
      <w:r>
        <w:rPr>
          <w:rFonts w:hint="eastAsia" w:ascii="Times New Roman" w:hAnsi="Times New Roman" w:eastAsia="方正仿宋_GBK" w:cs="Times New Roman"/>
          <w:color w:val="auto"/>
          <w:sz w:val="30"/>
          <w:szCs w:val="30"/>
          <w:lang w:eastAsia="zh-Hans"/>
        </w:rPr>
        <w:t>不低于</w:t>
      </w:r>
      <w:r>
        <w:rPr>
          <w:rFonts w:ascii="Times New Roman" w:hAnsi="Times New Roman" w:eastAsia="方正仿宋_GBK" w:cs="Times New Roman"/>
          <w:color w:val="auto"/>
          <w:sz w:val="30"/>
          <w:szCs w:val="30"/>
          <w:lang w:eastAsia="zh-Hans"/>
        </w:rPr>
        <w:t>20</w:t>
      </w:r>
      <w:r>
        <w:rPr>
          <w:rFonts w:hint="eastAsia" w:ascii="Times New Roman" w:hAnsi="Times New Roman" w:eastAsia="方正仿宋_GBK" w:cs="Times New Roman"/>
          <w:color w:val="auto"/>
          <w:sz w:val="30"/>
          <w:szCs w:val="30"/>
        </w:rPr>
        <w:t>00万元，此后4年每年增速达到</w:t>
      </w:r>
      <w:r>
        <w:rPr>
          <w:rFonts w:ascii="Times New Roman" w:hAnsi="Times New Roman" w:eastAsia="方正仿宋_GBK" w:cs="Times New Roman"/>
          <w:color w:val="auto"/>
          <w:sz w:val="30"/>
          <w:szCs w:val="30"/>
        </w:rPr>
        <w:t>15</w:t>
      </w:r>
      <w:r>
        <w:rPr>
          <w:rFonts w:hint="eastAsia" w:ascii="Times New Roman" w:hAnsi="Times New Roman" w:eastAsia="方正仿宋_GBK" w:cs="Times New Roman"/>
          <w:color w:val="auto"/>
          <w:sz w:val="30"/>
          <w:szCs w:val="30"/>
        </w:rPr>
        <w:t>%以上</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rPr>
        <w:t>研发公司从业人员工资总额</w:t>
      </w:r>
      <w:r>
        <w:rPr>
          <w:rFonts w:hint="eastAsia" w:ascii="Times New Roman" w:hAnsi="Times New Roman" w:eastAsia="方正仿宋_GBK" w:cs="Times New Roman"/>
          <w:color w:val="auto"/>
          <w:sz w:val="30"/>
          <w:szCs w:val="30"/>
          <w:lang w:eastAsia="zh-Hans"/>
        </w:rPr>
        <w:t>不低于</w:t>
      </w:r>
      <w:r>
        <w:rPr>
          <w:rFonts w:ascii="Times New Roman" w:hAnsi="Times New Roman" w:eastAsia="方正仿宋_GBK" w:cs="Times New Roman"/>
          <w:color w:val="auto"/>
          <w:sz w:val="30"/>
          <w:szCs w:val="30"/>
          <w:lang w:eastAsia="zh-Hans"/>
        </w:rPr>
        <w:t>300</w:t>
      </w:r>
      <w:r>
        <w:rPr>
          <w:rFonts w:hint="eastAsia" w:ascii="Times New Roman" w:hAnsi="Times New Roman" w:eastAsia="方正仿宋_GBK" w:cs="Times New Roman"/>
          <w:color w:val="auto"/>
          <w:sz w:val="30"/>
          <w:szCs w:val="30"/>
        </w:rPr>
        <w:t>万元，此后4年每年增速达到</w:t>
      </w:r>
      <w:r>
        <w:rPr>
          <w:rFonts w:ascii="Times New Roman" w:hAnsi="Times New Roman" w:eastAsia="方正仿宋_GBK" w:cs="Times New Roman"/>
          <w:color w:val="auto"/>
          <w:sz w:val="30"/>
          <w:szCs w:val="30"/>
        </w:rPr>
        <w:t>15</w:t>
      </w:r>
      <w:r>
        <w:rPr>
          <w:rFonts w:hint="eastAsia" w:ascii="Times New Roman" w:hAnsi="Times New Roman" w:eastAsia="方正仿宋_GBK" w:cs="Times New Roman"/>
          <w:color w:val="auto"/>
          <w:sz w:val="30"/>
          <w:szCs w:val="30"/>
        </w:rPr>
        <w:t>%以上。</w:t>
      </w:r>
    </w:p>
    <w:p>
      <w:pPr>
        <w:spacing w:line="500" w:lineRule="exact"/>
        <w:ind w:firstLine="540" w:firstLineChars="18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四</w:t>
      </w:r>
      <w:r>
        <w:rPr>
          <w:rFonts w:ascii="Times New Roman" w:hAnsi="Times New Roman" w:eastAsia="方正仿宋_GBK" w:cs="Times New Roman"/>
          <w:color w:val="auto"/>
          <w:sz w:val="30"/>
          <w:szCs w:val="30"/>
        </w:rPr>
        <w:t>）</w:t>
      </w:r>
      <w:r>
        <w:rPr>
          <w:rFonts w:ascii="Times New Roman" w:hAnsi="Times New Roman" w:eastAsia="方正仿宋_GBK" w:cs="Times New Roman"/>
          <w:color w:val="auto"/>
          <w:kern w:val="0"/>
          <w:sz w:val="30"/>
          <w:szCs w:val="30"/>
        </w:rPr>
        <w:t>乙方为非我区注册登记的企业，在竞得土地后，必须于2个月内在我区工商行政管理部门注册成立项目开发公司，并以该公司名义办理土地出让（签订土地使用权出让合同）与登记发证手续。新成立公司必须是竞得人的全资子公司（即乙方必须是新公司的唯一股东）</w:t>
      </w:r>
      <w:r>
        <w:rPr>
          <w:rFonts w:hint="eastAsia" w:ascii="Times New Roman" w:hAnsi="Times New Roman" w:eastAsia="方正仿宋_GBK" w:cs="Times New Roman"/>
          <w:color w:val="auto"/>
          <w:kern w:val="0"/>
          <w:sz w:val="30"/>
          <w:szCs w:val="30"/>
        </w:rPr>
        <w:t>，并在辖区内金融机构开设对公账户及一般结算账户，所发生业务全额在本地结算。同时，为了做好项目资金的管控，确保专款专用，乙方应要求总包工程公司在辖区内金融机构开立一般结算账户。</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五</w:t>
      </w:r>
      <w:r>
        <w:rPr>
          <w:rFonts w:ascii="Times New Roman" w:hAnsi="Times New Roman" w:eastAsia="方正仿宋_GBK" w:cs="Times New Roman"/>
          <w:color w:val="auto"/>
          <w:sz w:val="30"/>
          <w:szCs w:val="30"/>
        </w:rPr>
        <w:t>）乙方承诺土地出让年期内企业注册地址不变更到惠阳区以外的地区。</w:t>
      </w:r>
    </w:p>
    <w:p>
      <w:pPr>
        <w:spacing w:line="500" w:lineRule="exact"/>
        <w:ind w:firstLine="540" w:firstLineChars="18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六</w:t>
      </w:r>
      <w:r>
        <w:rPr>
          <w:rFonts w:ascii="Times New Roman" w:hAnsi="Times New Roman" w:eastAsia="方正仿宋_GBK" w:cs="Times New Roman"/>
          <w:color w:val="auto"/>
          <w:sz w:val="30"/>
          <w:szCs w:val="30"/>
        </w:rPr>
        <w:t>）乙方应出具其公司股东会决议作为本协议附件，承诺在未取得甲方书面同意的情况下，乙方的主要股东出资比例、项目公司股权结构不擅自发生变动</w:t>
      </w:r>
      <w:r>
        <w:rPr>
          <w:rFonts w:hint="eastAsia" w:ascii="Times New Roman" w:hAnsi="Times New Roman" w:eastAsia="方正仿宋_GBK" w:cs="Times New Roman"/>
          <w:color w:val="auto"/>
          <w:sz w:val="30"/>
          <w:szCs w:val="30"/>
        </w:rPr>
        <w:t>，否则变动无效</w:t>
      </w:r>
      <w:r>
        <w:rPr>
          <w:rFonts w:ascii="Times New Roman" w:hAnsi="Times New Roman" w:eastAsia="方正仿宋_GBK" w:cs="Times New Roman"/>
          <w:color w:val="auto"/>
          <w:sz w:val="30"/>
          <w:szCs w:val="30"/>
        </w:rPr>
        <w:t>。</w:t>
      </w:r>
    </w:p>
    <w:p>
      <w:pPr>
        <w:spacing w:line="500" w:lineRule="exact"/>
        <w:ind w:firstLine="540" w:firstLineChars="18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七</w:t>
      </w:r>
      <w:r>
        <w:rPr>
          <w:rFonts w:ascii="Times New Roman" w:hAnsi="Times New Roman" w:eastAsia="方正仿宋_GBK" w:cs="Times New Roman"/>
          <w:color w:val="auto"/>
          <w:sz w:val="30"/>
          <w:szCs w:val="30"/>
        </w:rPr>
        <w:t>）乙方应出具其公司股东会决议作为本协议附件，承诺在未取得甲方书面同意的情况下，建设用地使用权及建筑物不动产权在出让年期内不擅自转让</w:t>
      </w:r>
      <w:r>
        <w:rPr>
          <w:rFonts w:hint="eastAsia" w:ascii="Times New Roman" w:hAnsi="Times New Roman" w:eastAsia="方正仿宋_GBK" w:cs="Times New Roman"/>
          <w:color w:val="auto"/>
          <w:sz w:val="30"/>
          <w:szCs w:val="30"/>
        </w:rPr>
        <w:t>，否则转让无效</w:t>
      </w:r>
      <w:r>
        <w:rPr>
          <w:rFonts w:ascii="Times New Roman" w:hAnsi="Times New Roman" w:eastAsia="方正仿宋_GBK" w:cs="Times New Roman"/>
          <w:color w:val="auto"/>
          <w:sz w:val="30"/>
          <w:szCs w:val="30"/>
        </w:rPr>
        <w:t>。</w:t>
      </w:r>
    </w:p>
    <w:p>
      <w:pPr>
        <w:spacing w:line="500" w:lineRule="exact"/>
        <w:ind w:firstLine="540" w:firstLineChars="18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八</w:t>
      </w:r>
      <w:r>
        <w:rPr>
          <w:rFonts w:ascii="Times New Roman" w:hAnsi="Times New Roman" w:eastAsia="方正仿宋_GBK" w:cs="Times New Roman"/>
          <w:color w:val="auto"/>
          <w:sz w:val="30"/>
          <w:szCs w:val="30"/>
        </w:rPr>
        <w:t>）乙方应出具其公司股东会决议作为本协议附件，承诺在未取得甲方同意的情况下，上述产业用地及建成物业在出让年期内不擅自出租</w:t>
      </w:r>
      <w:r>
        <w:rPr>
          <w:rFonts w:hint="eastAsia" w:ascii="Times New Roman" w:hAnsi="Times New Roman" w:eastAsia="方正仿宋_GBK" w:cs="Times New Roman"/>
          <w:color w:val="auto"/>
          <w:sz w:val="30"/>
          <w:szCs w:val="30"/>
        </w:rPr>
        <w:t>，否则出租无效</w:t>
      </w:r>
      <w:r>
        <w:rPr>
          <w:rFonts w:ascii="Times New Roman" w:hAnsi="Times New Roman" w:eastAsia="方正仿宋_GBK" w:cs="Times New Roman"/>
          <w:color w:val="auto"/>
          <w:sz w:val="30"/>
          <w:szCs w:val="30"/>
        </w:rPr>
        <w:t>。</w:t>
      </w:r>
    </w:p>
    <w:p>
      <w:pPr>
        <w:spacing w:line="500" w:lineRule="exact"/>
        <w:ind w:firstLine="540" w:firstLineChars="18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九</w:t>
      </w:r>
      <w:r>
        <w:rPr>
          <w:rFonts w:ascii="Times New Roman" w:hAnsi="Times New Roman" w:eastAsia="方正仿宋_GBK" w:cs="Times New Roman"/>
          <w:color w:val="auto"/>
          <w:sz w:val="30"/>
          <w:szCs w:val="30"/>
        </w:rPr>
        <w:t>）项目</w:t>
      </w:r>
      <w:r>
        <w:rPr>
          <w:rFonts w:hint="eastAsia" w:ascii="Times New Roman" w:hAnsi="Times New Roman" w:eastAsia="方正仿宋_GBK" w:cs="Times New Roman"/>
          <w:color w:val="auto"/>
          <w:sz w:val="30"/>
          <w:szCs w:val="30"/>
        </w:rPr>
        <w:t>取得《土地成交确认书》满5年</w:t>
      </w:r>
      <w:r>
        <w:rPr>
          <w:rFonts w:ascii="Times New Roman" w:hAnsi="Times New Roman" w:eastAsia="方正仿宋_GBK" w:cs="Times New Roman"/>
          <w:color w:val="auto"/>
          <w:sz w:val="30"/>
          <w:szCs w:val="30"/>
        </w:rPr>
        <w:t>后90日内，乙方应向甲方提出投资强度、产值规模（营业收入）、纳税额等履约核查申请。若乙方在接到甲方通知情况下仍未在上述期限内提出履约核查申请，视为乙方违约。</w:t>
      </w:r>
      <w:r>
        <w:rPr>
          <w:rFonts w:hint="eastAsia" w:ascii="Times New Roman" w:hAnsi="Times New Roman" w:eastAsia="方正仿宋_GBK" w:cs="Times New Roman"/>
          <w:color w:val="auto"/>
          <w:sz w:val="30"/>
          <w:szCs w:val="30"/>
        </w:rPr>
        <w:t>乙方若提前达到承诺税收，可申请提前核查。</w:t>
      </w:r>
    </w:p>
    <w:p>
      <w:pPr>
        <w:spacing w:line="500" w:lineRule="exact"/>
        <w:ind w:firstLine="540" w:firstLineChars="18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十</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rPr>
        <w:t>经甲方核查，乙方达到税收标准的，本协议对乙方土地转让、股权变更、厂房出租、投资强度、产值规模的约束条款自动终止。</w:t>
      </w:r>
    </w:p>
    <w:p>
      <w:pPr>
        <w:spacing w:line="500" w:lineRule="exact"/>
        <w:ind w:firstLine="540" w:firstLineChars="180"/>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sz w:val="30"/>
          <w:szCs w:val="30"/>
        </w:rPr>
        <w:t>（十</w:t>
      </w:r>
      <w:r>
        <w:rPr>
          <w:rFonts w:hint="eastAsia" w:ascii="Times New Roman" w:hAnsi="Times New Roman" w:eastAsia="方正仿宋_GBK" w:cs="Times New Roman"/>
          <w:color w:val="auto"/>
          <w:sz w:val="30"/>
          <w:szCs w:val="30"/>
          <w:lang w:eastAsia="zh-Hans"/>
        </w:rPr>
        <w:t>一</w:t>
      </w:r>
      <w:r>
        <w:rPr>
          <w:rFonts w:hint="eastAsia" w:ascii="Times New Roman" w:hAnsi="Times New Roman" w:eastAsia="方正仿宋_GBK" w:cs="Times New Roman"/>
          <w:color w:val="auto"/>
          <w:sz w:val="30"/>
          <w:szCs w:val="30"/>
        </w:rPr>
        <w:t>）</w:t>
      </w:r>
      <w:r>
        <w:rPr>
          <w:rFonts w:ascii="Times New Roman" w:hAnsi="Times New Roman" w:eastAsia="方正仿宋_GBK" w:cs="Times New Roman"/>
          <w:color w:val="auto"/>
          <w:sz w:val="30"/>
          <w:szCs w:val="30"/>
        </w:rPr>
        <w:t>乙方承诺按照与自然资源局签订的本宗地《国有建设用地使用权出让合同》中约定条款对本宗地进行开发建设。</w:t>
      </w:r>
    </w:p>
    <w:p>
      <w:pPr>
        <w:spacing w:line="500" w:lineRule="exact"/>
        <w:ind w:firstLine="540" w:firstLineChars="180"/>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sz w:val="30"/>
          <w:szCs w:val="30"/>
        </w:rPr>
        <w:t>（十</w:t>
      </w:r>
      <w:r>
        <w:rPr>
          <w:rFonts w:hint="eastAsia" w:ascii="Times New Roman" w:hAnsi="Times New Roman" w:eastAsia="方正仿宋_GBK" w:cs="Times New Roman"/>
          <w:color w:val="auto"/>
          <w:sz w:val="30"/>
          <w:szCs w:val="30"/>
          <w:lang w:eastAsia="zh-Hans"/>
        </w:rPr>
        <w:t>二</w:t>
      </w:r>
      <w:r>
        <w:rPr>
          <w:rFonts w:hint="eastAsia" w:ascii="Times New Roman" w:hAnsi="Times New Roman" w:eastAsia="方正仿宋_GBK" w:cs="Times New Roman"/>
          <w:color w:val="auto"/>
          <w:sz w:val="30"/>
          <w:szCs w:val="30"/>
        </w:rPr>
        <w:t>）项目在我区落户后应</w:t>
      </w:r>
      <w:r>
        <w:rPr>
          <w:rFonts w:hint="eastAsia" w:ascii="Times New Roman" w:hAnsi="Times New Roman" w:eastAsia="方正仿宋_GBK" w:cs="Times New Roman"/>
          <w:color w:val="auto"/>
          <w:sz w:val="30"/>
          <w:szCs w:val="30"/>
          <w:lang w:eastAsia="zh-Hans"/>
        </w:rPr>
        <w:t>在</w:t>
      </w:r>
      <w:r>
        <w:rPr>
          <w:rFonts w:ascii="Times New Roman" w:hAnsi="Times New Roman" w:eastAsia="方正仿宋_GBK" w:cs="Times New Roman"/>
          <w:color w:val="auto"/>
          <w:sz w:val="30"/>
          <w:szCs w:val="30"/>
          <w:lang w:eastAsia="zh-Hans"/>
        </w:rPr>
        <w:t>18</w:t>
      </w:r>
      <w:r>
        <w:rPr>
          <w:rFonts w:hint="eastAsia" w:ascii="Times New Roman" w:hAnsi="Times New Roman" w:eastAsia="方正仿宋_GBK" w:cs="Times New Roman"/>
          <w:color w:val="auto"/>
          <w:sz w:val="30"/>
          <w:szCs w:val="30"/>
          <w:lang w:eastAsia="zh-Hans"/>
        </w:rPr>
        <w:t>个月内成功申请</w:t>
      </w:r>
      <w:r>
        <w:rPr>
          <w:rFonts w:hint="eastAsia" w:ascii="Times New Roman" w:hAnsi="Times New Roman" w:eastAsia="方正仿宋_GBK" w:cs="Times New Roman"/>
          <w:color w:val="auto"/>
          <w:sz w:val="30"/>
          <w:szCs w:val="30"/>
        </w:rPr>
        <w:t>国家高新技术企业。</w:t>
      </w:r>
    </w:p>
    <w:p>
      <w:pPr>
        <w:spacing w:line="500" w:lineRule="exact"/>
        <w:ind w:firstLine="582" w:firstLineChars="194"/>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sz w:val="30"/>
          <w:szCs w:val="30"/>
        </w:rPr>
        <w:t>（十</w:t>
      </w:r>
      <w:r>
        <w:rPr>
          <w:rFonts w:hint="eastAsia" w:ascii="Times New Roman" w:hAnsi="Times New Roman" w:eastAsia="方正仿宋_GBK" w:cs="Times New Roman"/>
          <w:color w:val="auto"/>
          <w:sz w:val="30"/>
          <w:szCs w:val="30"/>
          <w:lang w:eastAsia="zh-Hans"/>
        </w:rPr>
        <w:t>三</w:t>
      </w:r>
      <w:r>
        <w:rPr>
          <w:rFonts w:hint="eastAsia" w:ascii="Times New Roman" w:hAnsi="Times New Roman" w:eastAsia="方正仿宋_GBK" w:cs="Times New Roman"/>
          <w:color w:val="auto"/>
          <w:sz w:val="30"/>
          <w:szCs w:val="30"/>
        </w:rPr>
        <w:t>）项目建筑楼顶在满足安全、必要设备安装等条件后，乙方应按照“应建尽建”原则建设分布式光伏电站，在项目竣工验收之日起12个月内建设</w:t>
      </w:r>
      <w:r>
        <w:rPr>
          <w:rFonts w:ascii="Times New Roman" w:hAnsi="Times New Roman" w:eastAsia="方正仿宋_GBK" w:cs="Times New Roman"/>
          <w:color w:val="auto"/>
          <w:sz w:val="30"/>
          <w:szCs w:val="30"/>
        </w:rPr>
        <w:t>完工</w:t>
      </w:r>
      <w:r>
        <w:rPr>
          <w:rFonts w:hint="eastAsia" w:ascii="Times New Roman" w:hAnsi="Times New Roman" w:eastAsia="方正仿宋_GBK" w:cs="Times New Roman"/>
          <w:color w:val="auto"/>
          <w:sz w:val="30"/>
          <w:szCs w:val="30"/>
        </w:rPr>
        <w:t>。具体由区工信部门负责监管。</w:t>
      </w:r>
    </w:p>
    <w:p>
      <w:pPr>
        <w:spacing w:line="500" w:lineRule="exact"/>
        <w:ind w:firstLine="582" w:firstLineChars="194"/>
        <w:rPr>
          <w:rFonts w:ascii="Times New Roman" w:hAnsi="Times New Roman" w:eastAsia="方正仿宋_GBK" w:cs="Times New Roman"/>
          <w:color w:val="auto"/>
          <w:sz w:val="30"/>
          <w:szCs w:val="30"/>
        </w:rPr>
      </w:pPr>
    </w:p>
    <w:p>
      <w:pPr>
        <w:spacing w:line="500" w:lineRule="exact"/>
        <w:ind w:firstLine="570"/>
        <w:rPr>
          <w:rFonts w:ascii="Times New Roman" w:hAnsi="Times New Roman" w:eastAsia="方正仿宋_GBK" w:cs="Times New Roman"/>
          <w:b/>
          <w:bCs/>
          <w:color w:val="auto"/>
          <w:sz w:val="30"/>
          <w:szCs w:val="30"/>
        </w:rPr>
      </w:pPr>
      <w:r>
        <w:rPr>
          <w:rFonts w:hint="eastAsia" w:ascii="方正黑体_GBK" w:eastAsia="方正黑体_GBK" w:cs="方正黑体_GBK"/>
          <w:color w:val="auto"/>
          <w:sz w:val="30"/>
          <w:szCs w:val="30"/>
          <w:lang w:val="en-US" w:eastAsia="zh-CN"/>
        </w:rPr>
        <w:t xml:space="preserve">第三条 </w:t>
      </w:r>
      <w:r>
        <w:rPr>
          <w:rFonts w:hint="eastAsia" w:ascii="方正黑体_GBK" w:eastAsia="方正黑体_GBK" w:cs="方正黑体_GBK"/>
          <w:color w:val="auto"/>
          <w:sz w:val="30"/>
          <w:szCs w:val="30"/>
        </w:rPr>
        <w:t>各阶段核查标准及程序</w:t>
      </w:r>
    </w:p>
    <w:p>
      <w:pPr>
        <w:spacing w:line="500" w:lineRule="exact"/>
        <w:ind w:firstLine="57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（一）项目投产后核查标准</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1. 投资强度是否达到承诺值；</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2. 投产时间是否延误；</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3. 产值能耗是否超标；</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4. 房产是否存在出售、出租情况；</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5. 股权及股东出资是否未经同意发生变化；</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6. 实际运营产业是否符合其他准入条件；</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7. 甲方依据本协议</w:t>
      </w:r>
      <w:r>
        <w:rPr>
          <w:rFonts w:hint="eastAsia" w:ascii="Times New Roman" w:hAnsi="Times New Roman" w:eastAsia="方正仿宋_GBK" w:cs="Times New Roman"/>
          <w:bCs/>
          <w:color w:val="auto"/>
          <w:sz w:val="30"/>
          <w:szCs w:val="30"/>
        </w:rPr>
        <w:t>或者根据政府相关部门要求</w:t>
      </w:r>
      <w:r>
        <w:rPr>
          <w:rFonts w:ascii="Times New Roman" w:hAnsi="Times New Roman" w:eastAsia="方正仿宋_GBK" w:cs="Times New Roman"/>
          <w:bCs/>
          <w:color w:val="auto"/>
          <w:sz w:val="30"/>
          <w:szCs w:val="30"/>
        </w:rPr>
        <w:t>认为需要核查的其他项目。</w:t>
      </w:r>
    </w:p>
    <w:p>
      <w:pPr>
        <w:spacing w:line="500" w:lineRule="exact"/>
        <w:ind w:firstLine="57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（二）项目</w:t>
      </w:r>
      <w:r>
        <w:rPr>
          <w:rFonts w:hint="eastAsia" w:ascii="Times New Roman" w:hAnsi="Times New Roman" w:eastAsia="方正仿宋_GBK" w:cs="Times New Roman"/>
          <w:bCs/>
          <w:color w:val="auto"/>
          <w:sz w:val="30"/>
          <w:szCs w:val="30"/>
        </w:rPr>
        <w:t>取得</w:t>
      </w:r>
      <w:r>
        <w:rPr>
          <w:rFonts w:hint="eastAsia" w:ascii="Times New Roman" w:hAnsi="Times New Roman" w:eastAsia="方正仿宋_GBK" w:cs="Times New Roman"/>
          <w:color w:val="auto"/>
          <w:sz w:val="30"/>
          <w:szCs w:val="30"/>
        </w:rPr>
        <w:t>《土地成交确认书》</w:t>
      </w:r>
      <w:r>
        <w:rPr>
          <w:rFonts w:hint="eastAsia" w:ascii="Times New Roman" w:hAnsi="Times New Roman" w:eastAsia="方正仿宋_GBK" w:cs="Times New Roman"/>
          <w:bCs/>
          <w:color w:val="auto"/>
          <w:sz w:val="30"/>
          <w:szCs w:val="30"/>
        </w:rPr>
        <w:t>满5年</w:t>
      </w:r>
      <w:r>
        <w:rPr>
          <w:rFonts w:ascii="Times New Roman" w:hAnsi="Times New Roman" w:eastAsia="方正仿宋_GBK" w:cs="Times New Roman"/>
          <w:bCs/>
          <w:color w:val="auto"/>
          <w:sz w:val="30"/>
          <w:szCs w:val="30"/>
        </w:rPr>
        <w:t>核查标准</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1. 投资强度是否达到承诺值；</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2. 达产时间是否延误；</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3. 产出效率是否达到承诺值；</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 xml:space="preserve">4. </w:t>
      </w:r>
      <w:r>
        <w:rPr>
          <w:rFonts w:ascii="Times New Roman" w:hAnsi="Times New Roman" w:eastAsia="方正仿宋_GBK" w:cs="Times New Roman"/>
          <w:color w:val="auto"/>
          <w:sz w:val="30"/>
          <w:szCs w:val="30"/>
        </w:rPr>
        <w:t>单位土地税收贡献率</w:t>
      </w:r>
      <w:r>
        <w:rPr>
          <w:rFonts w:ascii="Times New Roman" w:hAnsi="Times New Roman" w:eastAsia="方正仿宋_GBK" w:cs="Times New Roman"/>
          <w:bCs/>
          <w:color w:val="auto"/>
          <w:sz w:val="30"/>
          <w:szCs w:val="30"/>
        </w:rPr>
        <w:t>是否达到承诺值；</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5. 产值能耗是否超标；</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6. 房产是否存在出售、出租情况；</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7. 股权及股东出资是否未经同意发生变化；</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8. 实际运营产业是否符合其他准入条件；</w:t>
      </w:r>
    </w:p>
    <w:p>
      <w:pPr>
        <w:spacing w:line="500" w:lineRule="exact"/>
        <w:ind w:firstLine="600" w:firstLineChars="20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9. 甲方依据本协议</w:t>
      </w:r>
      <w:r>
        <w:rPr>
          <w:rFonts w:hint="eastAsia" w:ascii="Times New Roman" w:hAnsi="Times New Roman" w:eastAsia="方正仿宋_GBK" w:cs="Times New Roman"/>
          <w:bCs/>
          <w:color w:val="auto"/>
          <w:sz w:val="30"/>
          <w:szCs w:val="30"/>
        </w:rPr>
        <w:t>或者根据政府相关部门要求</w:t>
      </w:r>
      <w:r>
        <w:rPr>
          <w:rFonts w:ascii="Times New Roman" w:hAnsi="Times New Roman" w:eastAsia="方正仿宋_GBK" w:cs="Times New Roman"/>
          <w:bCs/>
          <w:color w:val="auto"/>
          <w:sz w:val="30"/>
          <w:szCs w:val="30"/>
        </w:rPr>
        <w:t>认为需要核查的其他项目。</w:t>
      </w:r>
    </w:p>
    <w:p>
      <w:pPr>
        <w:spacing w:line="500" w:lineRule="exact"/>
        <w:ind w:firstLine="57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（三）核查程序</w:t>
      </w:r>
    </w:p>
    <w:p>
      <w:pPr>
        <w:spacing w:line="500" w:lineRule="exact"/>
        <w:ind w:firstLine="570"/>
        <w:rPr>
          <w:rFonts w:ascii="Times New Roman" w:hAnsi="Times New Roman" w:eastAsia="方正仿宋_GBK" w:cs="Times New Roman"/>
          <w:bCs/>
          <w:color w:val="auto"/>
          <w:sz w:val="30"/>
          <w:szCs w:val="30"/>
        </w:rPr>
      </w:pPr>
      <w:r>
        <w:rPr>
          <w:rFonts w:ascii="Times New Roman" w:hAnsi="Times New Roman" w:eastAsia="方正仿宋_GBK" w:cs="Times New Roman"/>
          <w:color w:val="auto"/>
          <w:sz w:val="30"/>
          <w:szCs w:val="30"/>
        </w:rPr>
        <w:t>项目</w:t>
      </w:r>
      <w:r>
        <w:rPr>
          <w:rFonts w:hint="eastAsia" w:ascii="Times New Roman" w:hAnsi="Times New Roman" w:eastAsia="方正仿宋_GBK" w:cs="Times New Roman"/>
          <w:bCs/>
          <w:color w:val="auto"/>
          <w:sz w:val="30"/>
          <w:szCs w:val="30"/>
        </w:rPr>
        <w:t>取得</w:t>
      </w:r>
      <w:r>
        <w:rPr>
          <w:rFonts w:hint="eastAsia" w:ascii="Times New Roman" w:hAnsi="Times New Roman" w:eastAsia="方正仿宋_GBK" w:cs="Times New Roman"/>
          <w:color w:val="auto"/>
          <w:sz w:val="30"/>
          <w:szCs w:val="30"/>
        </w:rPr>
        <w:t>《土地成交确认书》</w:t>
      </w:r>
      <w:r>
        <w:rPr>
          <w:rFonts w:hint="eastAsia" w:ascii="Times New Roman" w:hAnsi="Times New Roman" w:eastAsia="方正仿宋_GBK" w:cs="Times New Roman"/>
          <w:bCs/>
          <w:color w:val="auto"/>
          <w:sz w:val="30"/>
          <w:szCs w:val="30"/>
        </w:rPr>
        <w:t>满5年</w:t>
      </w:r>
      <w:r>
        <w:rPr>
          <w:rFonts w:ascii="Times New Roman" w:hAnsi="Times New Roman" w:eastAsia="方正仿宋_GBK" w:cs="Times New Roman"/>
          <w:bCs/>
          <w:color w:val="auto"/>
          <w:sz w:val="30"/>
          <w:szCs w:val="30"/>
        </w:rPr>
        <w:t>后90日内，乙方应向甲方提出履约核查申请。甲方可自行或委托专业机构对本协议约定事项的履行情况进行核查。</w:t>
      </w:r>
    </w:p>
    <w:p>
      <w:pPr>
        <w:spacing w:line="500" w:lineRule="exact"/>
        <w:ind w:firstLine="570"/>
        <w:rPr>
          <w:rFonts w:ascii="Times New Roman" w:hAnsi="Times New Roman" w:eastAsia="方正仿宋_GBK" w:cs="Times New Roman"/>
          <w:bCs/>
          <w:color w:val="auto"/>
          <w:sz w:val="30"/>
          <w:szCs w:val="30"/>
        </w:rPr>
      </w:pPr>
      <w:r>
        <w:rPr>
          <w:rFonts w:ascii="Times New Roman" w:hAnsi="Times New Roman" w:eastAsia="方正仿宋_GBK" w:cs="Times New Roman"/>
          <w:bCs/>
          <w:color w:val="auto"/>
          <w:sz w:val="30"/>
          <w:szCs w:val="30"/>
        </w:rPr>
        <w:t>单项审验不合格的，甲方有权要求乙方进行整改（整改期为6个月），并有权再次进行专项审验。</w:t>
      </w:r>
    </w:p>
    <w:p>
      <w:pPr>
        <w:spacing w:line="500" w:lineRule="exact"/>
        <w:ind w:firstLine="570"/>
        <w:rPr>
          <w:rFonts w:ascii="Times New Roman" w:hAnsi="Times New Roman" w:eastAsia="方正仿宋_GBK" w:cs="Times New Roman"/>
          <w:b/>
          <w:bCs/>
          <w:color w:val="auto"/>
          <w:sz w:val="30"/>
          <w:szCs w:val="30"/>
        </w:rPr>
      </w:pPr>
    </w:p>
    <w:p>
      <w:pPr>
        <w:numPr>
          <w:ilvl w:val="0"/>
          <w:numId w:val="0"/>
        </w:numPr>
        <w:spacing w:line="500" w:lineRule="exact"/>
        <w:ind w:left="570" w:leftChars="0"/>
        <w:rPr>
          <w:rFonts w:ascii="方正黑体_GBK" w:eastAsia="方正黑体_GBK" w:cs="方正黑体_GBK"/>
          <w:color w:val="auto"/>
          <w:sz w:val="30"/>
          <w:szCs w:val="30"/>
        </w:rPr>
      </w:pPr>
      <w:r>
        <w:rPr>
          <w:rFonts w:hint="eastAsia" w:ascii="方正黑体_GBK" w:eastAsia="方正黑体_GBK" w:cs="方正黑体_GBK"/>
          <w:color w:val="auto"/>
          <w:sz w:val="30"/>
          <w:szCs w:val="30"/>
          <w:lang w:val="en-US" w:eastAsia="zh-CN"/>
        </w:rPr>
        <w:t xml:space="preserve">第四条 </w:t>
      </w:r>
      <w:r>
        <w:rPr>
          <w:rFonts w:hint="eastAsia" w:ascii="方正黑体_GBK" w:eastAsia="方正黑体_GBK" w:cs="方正黑体_GBK"/>
          <w:color w:val="auto"/>
          <w:sz w:val="30"/>
          <w:szCs w:val="30"/>
        </w:rPr>
        <w:t>退出机制</w:t>
      </w:r>
    </w:p>
    <w:p>
      <w:pPr>
        <w:numPr>
          <w:ilvl w:val="0"/>
          <w:numId w:val="1"/>
        </w:num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开工前退出</w:t>
      </w:r>
    </w:p>
    <w:p>
      <w:pPr>
        <w:spacing w:line="500" w:lineRule="exact"/>
        <w:ind w:firstLine="60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乙方因自身原因终止项目投资建设，乙方可以申请解除土地使用权出让合同并申请退还土地，</w:t>
      </w:r>
      <w:r>
        <w:rPr>
          <w:rFonts w:hint="eastAsia" w:ascii="Times New Roman" w:hAnsi="Times New Roman" w:eastAsia="方正仿宋_GBK" w:cs="Times New Roman"/>
          <w:color w:val="auto"/>
          <w:sz w:val="30"/>
          <w:szCs w:val="30"/>
        </w:rPr>
        <w:t>也可以由惠阳区自然资源局根据《土地使用权出让合同》的约定解除合同、收回土地使用权。针对此类情形，</w:t>
      </w:r>
      <w:r>
        <w:rPr>
          <w:rFonts w:ascii="Times New Roman" w:hAnsi="Times New Roman" w:eastAsia="方正仿宋_GBK" w:cs="Times New Roman"/>
          <w:color w:val="auto"/>
          <w:sz w:val="30"/>
          <w:szCs w:val="30"/>
        </w:rPr>
        <w:t>由甲方按我区招商引资规定及本协议约定对项目履约情况进行核查，如涉及违反本协议，按</w:t>
      </w:r>
      <w:r>
        <w:rPr>
          <w:rFonts w:hint="eastAsia" w:ascii="Times New Roman" w:hAnsi="Times New Roman" w:eastAsia="方正仿宋_GBK" w:cs="Times New Roman"/>
          <w:color w:val="auto"/>
          <w:sz w:val="30"/>
          <w:szCs w:val="30"/>
        </w:rPr>
        <w:t>相关法律、行政法规规定以及</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rPr>
        <w:t>监管</w:t>
      </w:r>
      <w:r>
        <w:rPr>
          <w:rFonts w:ascii="Times New Roman" w:hAnsi="Times New Roman" w:eastAsia="方正仿宋_GBK" w:cs="Times New Roman"/>
          <w:color w:val="auto"/>
          <w:sz w:val="30"/>
          <w:szCs w:val="30"/>
        </w:rPr>
        <w:t>协议书》</w:t>
      </w:r>
      <w:r>
        <w:rPr>
          <w:rFonts w:hint="eastAsia" w:ascii="Times New Roman" w:hAnsi="Times New Roman" w:eastAsia="方正仿宋_GBK" w:cs="Times New Roman"/>
          <w:color w:val="auto"/>
          <w:sz w:val="30"/>
          <w:szCs w:val="30"/>
        </w:rPr>
        <w:t>约定的</w:t>
      </w:r>
      <w:r>
        <w:rPr>
          <w:rFonts w:ascii="Times New Roman" w:hAnsi="Times New Roman" w:eastAsia="方正仿宋_GBK" w:cs="Times New Roman"/>
          <w:color w:val="auto"/>
          <w:sz w:val="30"/>
          <w:szCs w:val="30"/>
        </w:rPr>
        <w:t>违约责任处理；涉及土地补偿问题由区政府另行审定；造成土地闲置的，由</w:t>
      </w:r>
      <w:r>
        <w:rPr>
          <w:rFonts w:hint="eastAsia" w:ascii="Times New Roman" w:hAnsi="Times New Roman" w:eastAsia="方正仿宋_GBK" w:cs="Times New Roman"/>
          <w:color w:val="auto"/>
          <w:sz w:val="30"/>
          <w:szCs w:val="30"/>
        </w:rPr>
        <w:t>区</w:t>
      </w:r>
      <w:r>
        <w:rPr>
          <w:rFonts w:ascii="Times New Roman" w:hAnsi="Times New Roman" w:eastAsia="方正仿宋_GBK" w:cs="Times New Roman"/>
          <w:color w:val="auto"/>
          <w:sz w:val="30"/>
          <w:szCs w:val="30"/>
        </w:rPr>
        <w:t>政府按</w:t>
      </w:r>
      <w:r>
        <w:rPr>
          <w:rFonts w:hint="eastAsia" w:ascii="Times New Roman" w:hAnsi="Times New Roman" w:eastAsia="方正仿宋_GBK" w:cs="Times New Roman"/>
          <w:color w:val="auto"/>
          <w:sz w:val="30"/>
          <w:szCs w:val="30"/>
        </w:rPr>
        <w:t>《闲置土地处置办法》处理</w:t>
      </w:r>
      <w:r>
        <w:rPr>
          <w:rFonts w:ascii="Times New Roman" w:hAnsi="Times New Roman" w:eastAsia="方正仿宋_GBK" w:cs="Times New Roman"/>
          <w:color w:val="auto"/>
          <w:sz w:val="30"/>
          <w:szCs w:val="30"/>
        </w:rPr>
        <w:t>。</w:t>
      </w:r>
    </w:p>
    <w:p>
      <w:pPr>
        <w:numPr>
          <w:ilvl w:val="0"/>
          <w:numId w:val="1"/>
        </w:numPr>
        <w:spacing w:line="500" w:lineRule="exact"/>
        <w:ind w:firstLine="60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开工后且达产前退出</w:t>
      </w:r>
    </w:p>
    <w:p>
      <w:pPr>
        <w:spacing w:line="500" w:lineRule="exact"/>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 xml:space="preserve">    乙方按本协议约定的时间开工后，在达产前因自身原因无法继续建设的，可以申请解除土地使用权出让合同并向政府退还土地</w:t>
      </w:r>
      <w:r>
        <w:rPr>
          <w:rFonts w:hint="eastAsia" w:ascii="Times New Roman" w:hAnsi="Times New Roman" w:eastAsia="方正仿宋_GBK" w:cs="Times New Roman"/>
          <w:color w:val="auto"/>
          <w:sz w:val="30"/>
          <w:szCs w:val="30"/>
        </w:rPr>
        <w:t>，也可以由惠阳区自然资源局要求解除土地使用权出让合同并要求乙方退还土地。</w:t>
      </w:r>
      <w:r>
        <w:rPr>
          <w:rFonts w:ascii="Times New Roman" w:hAnsi="Times New Roman" w:eastAsia="方正仿宋_GBK" w:cs="Times New Roman"/>
          <w:color w:val="auto"/>
          <w:sz w:val="30"/>
          <w:szCs w:val="30"/>
        </w:rPr>
        <w:t>。若乙方已取得不动产权证，由</w:t>
      </w:r>
      <w:r>
        <w:rPr>
          <w:rFonts w:hint="eastAsia" w:ascii="Times New Roman" w:hAnsi="Times New Roman" w:eastAsia="方正仿宋_GBK" w:cs="Times New Roman"/>
          <w:color w:val="auto"/>
          <w:sz w:val="30"/>
          <w:szCs w:val="30"/>
        </w:rPr>
        <w:t>街道办按相关法律、行政法规进行处理</w:t>
      </w:r>
      <w:r>
        <w:rPr>
          <w:rFonts w:ascii="Times New Roman" w:hAnsi="Times New Roman" w:eastAsia="方正仿宋_GBK" w:cs="Times New Roman"/>
          <w:color w:val="auto"/>
          <w:sz w:val="30"/>
          <w:szCs w:val="30"/>
        </w:rPr>
        <w:t>；若乙方未取得不动产权证，由</w:t>
      </w:r>
      <w:r>
        <w:rPr>
          <w:rFonts w:hint="eastAsia" w:ascii="Times New Roman" w:hAnsi="Times New Roman" w:eastAsia="方正仿宋_GBK" w:cs="Times New Roman"/>
          <w:color w:val="auto"/>
          <w:sz w:val="30"/>
          <w:szCs w:val="30"/>
        </w:rPr>
        <w:t>街道办根</w:t>
      </w:r>
      <w:r>
        <w:rPr>
          <w:rFonts w:ascii="Times New Roman" w:hAnsi="Times New Roman" w:eastAsia="方正仿宋_GBK" w:cs="Times New Roman"/>
          <w:color w:val="auto"/>
          <w:sz w:val="30"/>
          <w:szCs w:val="30"/>
        </w:rPr>
        <w:t>据双方协商结果制定补偿方案</w:t>
      </w:r>
      <w:r>
        <w:rPr>
          <w:rFonts w:hint="eastAsia" w:ascii="Times New Roman" w:hAnsi="Times New Roman" w:eastAsia="方正仿宋_GBK" w:cs="Times New Roman"/>
          <w:color w:val="auto"/>
          <w:sz w:val="30"/>
          <w:szCs w:val="30"/>
        </w:rPr>
        <w:t>；协商不成的，按照相关法律、行政法规的规定以及</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rPr>
        <w:t>监管</w:t>
      </w:r>
      <w:r>
        <w:rPr>
          <w:rFonts w:ascii="Times New Roman" w:hAnsi="Times New Roman" w:eastAsia="方正仿宋_GBK" w:cs="Times New Roman"/>
          <w:color w:val="auto"/>
          <w:sz w:val="30"/>
          <w:szCs w:val="30"/>
        </w:rPr>
        <w:t>协议书》</w:t>
      </w:r>
      <w:r>
        <w:rPr>
          <w:rFonts w:hint="eastAsia" w:ascii="Times New Roman" w:hAnsi="Times New Roman" w:eastAsia="方正仿宋_GBK" w:cs="Times New Roman"/>
          <w:color w:val="auto"/>
          <w:sz w:val="30"/>
          <w:szCs w:val="30"/>
        </w:rPr>
        <w:t>的约定处理</w:t>
      </w:r>
      <w:r>
        <w:rPr>
          <w:rFonts w:ascii="Times New Roman" w:hAnsi="Times New Roman" w:eastAsia="方正仿宋_GBK" w:cs="Times New Roman"/>
          <w:color w:val="auto"/>
          <w:sz w:val="30"/>
          <w:szCs w:val="30"/>
        </w:rPr>
        <w:t>。</w:t>
      </w:r>
    </w:p>
    <w:p>
      <w:pPr>
        <w:spacing w:line="500" w:lineRule="exact"/>
        <w:ind w:firstLine="600" w:firstLineChars="20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（三）达产后退出</w:t>
      </w:r>
    </w:p>
    <w:p>
      <w:pPr>
        <w:spacing w:line="500" w:lineRule="exact"/>
        <w:ind w:firstLine="600" w:firstLineChars="20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在本协议约定的达产时间之后，乙方因自身原因无法运营，可以申请解除土地使用权出让合同并向政府退还土地，由</w:t>
      </w:r>
      <w:r>
        <w:rPr>
          <w:rFonts w:hint="eastAsia" w:ascii="Times New Roman" w:hAnsi="Times New Roman" w:eastAsia="方正仿宋_GBK" w:cs="Times New Roman"/>
          <w:color w:val="auto"/>
          <w:sz w:val="30"/>
          <w:szCs w:val="30"/>
        </w:rPr>
        <w:t>街道办</w:t>
      </w:r>
      <w:r>
        <w:rPr>
          <w:rFonts w:ascii="Times New Roman" w:hAnsi="Times New Roman" w:eastAsia="方正仿宋_GBK" w:cs="Times New Roman"/>
          <w:color w:val="auto"/>
          <w:sz w:val="30"/>
          <w:szCs w:val="30"/>
        </w:rPr>
        <w:t>按</w:t>
      </w:r>
      <w:r>
        <w:rPr>
          <w:rFonts w:hint="eastAsia" w:ascii="Times New Roman" w:hAnsi="Times New Roman" w:eastAsia="方正仿宋_GBK" w:cs="Times New Roman"/>
          <w:color w:val="auto"/>
          <w:sz w:val="30"/>
          <w:szCs w:val="30"/>
        </w:rPr>
        <w:t>相关法律、行政法规的规定进行处理</w:t>
      </w:r>
      <w:r>
        <w:rPr>
          <w:rFonts w:ascii="Times New Roman" w:hAnsi="Times New Roman" w:eastAsia="方正仿宋_GBK" w:cs="Times New Roman"/>
          <w:color w:val="auto"/>
          <w:sz w:val="30"/>
          <w:szCs w:val="30"/>
        </w:rPr>
        <w:t>。</w:t>
      </w:r>
    </w:p>
    <w:p>
      <w:pPr>
        <w:spacing w:line="500" w:lineRule="exact"/>
        <w:ind w:firstLine="600" w:firstLineChars="200"/>
        <w:rPr>
          <w:rFonts w:ascii="Times New Roman" w:hAnsi="Times New Roman" w:eastAsia="方正仿宋_GBK" w:cs="Times New Roman"/>
          <w:color w:val="auto"/>
          <w:sz w:val="30"/>
          <w:szCs w:val="30"/>
        </w:rPr>
      </w:pPr>
    </w:p>
    <w:p>
      <w:pPr>
        <w:spacing w:line="500" w:lineRule="exact"/>
        <w:ind w:firstLine="600" w:firstLineChars="200"/>
        <w:rPr>
          <w:rFonts w:ascii="方正黑体_GBK" w:eastAsia="方正黑体_GBK" w:cs="方正黑体_GBK"/>
          <w:color w:val="auto"/>
          <w:sz w:val="30"/>
          <w:szCs w:val="30"/>
        </w:rPr>
      </w:pPr>
      <w:r>
        <w:rPr>
          <w:rFonts w:hint="eastAsia" w:ascii="方正黑体_GBK" w:eastAsia="方正黑体_GBK" w:cs="方正黑体_GBK"/>
          <w:color w:val="auto"/>
          <w:sz w:val="30"/>
          <w:szCs w:val="30"/>
          <w:lang w:val="en-US" w:eastAsia="zh-CN"/>
        </w:rPr>
        <w:t xml:space="preserve">第五条 </w:t>
      </w:r>
      <w:r>
        <w:rPr>
          <w:rFonts w:hint="eastAsia" w:ascii="方正黑体_GBK" w:eastAsia="方正黑体_GBK" w:cs="方正黑体_GBK"/>
          <w:color w:val="auto"/>
          <w:sz w:val="30"/>
          <w:szCs w:val="30"/>
        </w:rPr>
        <w:t>法律责任</w:t>
      </w:r>
    </w:p>
    <w:p>
      <w:pPr>
        <w:spacing w:line="500" w:lineRule="exact"/>
        <w:ind w:firstLine="570"/>
        <w:rPr>
          <w:rFonts w:ascii="方正仿宋_GBK" w:eastAsia="方正仿宋_GBK" w:cs="方正仿宋_GBK"/>
          <w:color w:val="auto"/>
          <w:sz w:val="30"/>
          <w:szCs w:val="30"/>
        </w:rPr>
      </w:pPr>
      <w:r>
        <w:rPr>
          <w:rFonts w:ascii="方正仿宋_GBK" w:eastAsia="方正仿宋_GBK" w:cs="方正仿宋_GBK"/>
          <w:color w:val="auto"/>
          <w:sz w:val="30"/>
          <w:szCs w:val="30"/>
        </w:rPr>
        <w:t>（</w:t>
      </w:r>
      <w:r>
        <w:rPr>
          <w:rFonts w:hint="eastAsia" w:ascii="方正仿宋_GBK" w:eastAsia="方正仿宋_GBK" w:cs="方正仿宋_GBK"/>
          <w:color w:val="auto"/>
          <w:sz w:val="30"/>
          <w:szCs w:val="30"/>
          <w:lang w:eastAsia="zh-Hans"/>
        </w:rPr>
        <w:t>一</w:t>
      </w:r>
      <w:r>
        <w:rPr>
          <w:rFonts w:ascii="方正仿宋_GBK" w:eastAsia="方正仿宋_GBK" w:cs="方正仿宋_GBK"/>
          <w:color w:val="auto"/>
          <w:sz w:val="30"/>
          <w:szCs w:val="30"/>
        </w:rPr>
        <w:t>）</w:t>
      </w:r>
      <w:r>
        <w:rPr>
          <w:rFonts w:hint="eastAsia" w:ascii="方正仿宋_GBK" w:eastAsia="方正仿宋_GBK" w:cs="方正仿宋_GBK"/>
          <w:color w:val="auto"/>
          <w:sz w:val="30"/>
          <w:szCs w:val="30"/>
          <w:lang w:eastAsia="zh-Hans"/>
        </w:rPr>
        <w:t>乙方违反本协议第</w:t>
      </w:r>
      <w:r>
        <w:rPr>
          <w:rFonts w:hint="eastAsia" w:ascii="方正仿宋_GBK" w:eastAsia="方正仿宋_GBK" w:cs="方正仿宋_GBK"/>
          <w:color w:val="auto"/>
          <w:sz w:val="30"/>
          <w:szCs w:val="30"/>
          <w:lang w:val="en-US" w:eastAsia="zh-CN"/>
        </w:rPr>
        <w:t>二</w:t>
      </w:r>
      <w:r>
        <w:rPr>
          <w:rFonts w:hint="eastAsia" w:ascii="方正仿宋_GBK" w:eastAsia="方正仿宋_GBK" w:cs="方正仿宋_GBK"/>
          <w:color w:val="auto"/>
          <w:sz w:val="30"/>
          <w:szCs w:val="30"/>
          <w:lang w:eastAsia="zh-Hans"/>
        </w:rPr>
        <w:t>条第</w:t>
      </w:r>
      <w:r>
        <w:rPr>
          <w:rFonts w:ascii="方正仿宋_GBK" w:eastAsia="方正仿宋_GBK" w:cs="方正仿宋_GBK"/>
          <w:color w:val="auto"/>
          <w:sz w:val="30"/>
          <w:szCs w:val="30"/>
          <w:lang w:eastAsia="zh-Hans"/>
        </w:rPr>
        <w:t>（</w:t>
      </w:r>
      <w:r>
        <w:rPr>
          <w:rFonts w:hint="eastAsia" w:ascii="方正仿宋_GBK" w:eastAsia="方正仿宋_GBK" w:cs="方正仿宋_GBK"/>
          <w:color w:val="auto"/>
          <w:sz w:val="30"/>
          <w:szCs w:val="30"/>
          <w:lang w:eastAsia="zh-Hans"/>
        </w:rPr>
        <w:t>一</w:t>
      </w:r>
      <w:r>
        <w:rPr>
          <w:rFonts w:ascii="方正仿宋_GBK" w:eastAsia="方正仿宋_GBK" w:cs="方正仿宋_GBK"/>
          <w:color w:val="auto"/>
          <w:sz w:val="30"/>
          <w:szCs w:val="30"/>
          <w:lang w:eastAsia="zh-Hans"/>
        </w:rPr>
        <w:t>）</w:t>
      </w:r>
      <w:r>
        <w:rPr>
          <w:rFonts w:hint="eastAsia" w:ascii="方正仿宋_GBK" w:eastAsia="方正仿宋_GBK" w:cs="方正仿宋_GBK"/>
          <w:color w:val="auto"/>
          <w:sz w:val="30"/>
          <w:szCs w:val="30"/>
          <w:lang w:eastAsia="zh-Hans"/>
        </w:rPr>
        <w:t>项约定行为</w:t>
      </w:r>
      <w:r>
        <w:rPr>
          <w:rFonts w:ascii="方正仿宋_GBK" w:eastAsia="方正仿宋_GBK" w:cs="方正仿宋_GBK"/>
          <w:color w:val="auto"/>
          <w:sz w:val="30"/>
          <w:szCs w:val="30"/>
          <w:lang w:eastAsia="zh-Hans"/>
        </w:rPr>
        <w:t>，</w:t>
      </w:r>
      <w:r>
        <w:rPr>
          <w:rFonts w:hint="eastAsia" w:ascii="方正仿宋_GBK" w:eastAsia="方正仿宋_GBK" w:cs="方正仿宋_GBK"/>
          <w:color w:val="auto"/>
          <w:sz w:val="30"/>
          <w:szCs w:val="30"/>
          <w:lang w:eastAsia="zh-Hans"/>
        </w:rPr>
        <w:t>未在规定时间内在惠阳区银行开设账户并存入不低于项目总投资</w:t>
      </w:r>
      <w:r>
        <w:rPr>
          <w:rFonts w:ascii="方正仿宋_GBK" w:eastAsia="方正仿宋_GBK" w:cs="方正仿宋_GBK"/>
          <w:color w:val="auto"/>
          <w:sz w:val="30"/>
          <w:szCs w:val="30"/>
          <w:lang w:eastAsia="zh-Hans"/>
        </w:rPr>
        <w:t>30%</w:t>
      </w:r>
      <w:r>
        <w:rPr>
          <w:rFonts w:hint="eastAsia" w:ascii="方正仿宋_GBK" w:eastAsia="方正仿宋_GBK" w:cs="方正仿宋_GBK"/>
          <w:color w:val="auto"/>
          <w:sz w:val="30"/>
          <w:szCs w:val="30"/>
          <w:lang w:eastAsia="zh-Hans"/>
        </w:rPr>
        <w:t>的金额的</w:t>
      </w:r>
      <w:r>
        <w:rPr>
          <w:rFonts w:ascii="方正仿宋_GBK" w:eastAsia="方正仿宋_GBK" w:cs="方正仿宋_GBK"/>
          <w:color w:val="auto"/>
          <w:sz w:val="30"/>
          <w:szCs w:val="30"/>
          <w:lang w:eastAsia="zh-Hans"/>
        </w:rPr>
        <w:t>，</w:t>
      </w:r>
      <w:r>
        <w:rPr>
          <w:rFonts w:hint="eastAsia" w:ascii="方正仿宋_GBK" w:eastAsia="方正仿宋_GBK" w:cs="方正仿宋_GBK"/>
          <w:color w:val="auto"/>
          <w:sz w:val="30"/>
          <w:szCs w:val="30"/>
          <w:lang w:eastAsia="zh-Hans"/>
        </w:rPr>
        <w:t>视为乙方自动放弃该建设用地的使用权</w:t>
      </w:r>
      <w:r>
        <w:rPr>
          <w:rFonts w:ascii="方正仿宋_GBK" w:eastAsia="方正仿宋_GBK" w:cs="方正仿宋_GBK"/>
          <w:color w:val="auto"/>
          <w:sz w:val="30"/>
          <w:szCs w:val="30"/>
          <w:lang w:eastAsia="zh-Hans"/>
        </w:rPr>
        <w:t>，</w:t>
      </w:r>
      <w:r>
        <w:rPr>
          <w:rFonts w:hint="eastAsia" w:ascii="方正仿宋_GBK" w:eastAsia="方正仿宋_GBK" w:cs="方正仿宋_GBK"/>
          <w:color w:val="auto"/>
          <w:sz w:val="30"/>
          <w:szCs w:val="30"/>
          <w:lang w:eastAsia="zh-Hans"/>
        </w:rPr>
        <w:t>由乙方承担不利后果</w:t>
      </w:r>
      <w:r>
        <w:rPr>
          <w:rFonts w:ascii="方正仿宋_GBK" w:eastAsia="方正仿宋_GBK" w:cs="方正仿宋_GBK"/>
          <w:color w:val="auto"/>
          <w:sz w:val="30"/>
          <w:szCs w:val="30"/>
          <w:lang w:eastAsia="zh-Hans"/>
        </w:rPr>
        <w:t>。</w:t>
      </w:r>
      <w:r>
        <w:rPr>
          <w:rFonts w:hint="eastAsia" w:ascii="方正仿宋_GBK" w:eastAsia="方正仿宋_GBK" w:cs="方正仿宋_GBK"/>
          <w:color w:val="auto"/>
          <w:sz w:val="30"/>
          <w:szCs w:val="30"/>
          <w:lang w:eastAsia="zh-Hans"/>
        </w:rPr>
        <w:t>乙方未经甲方同意擅自将账户款项用于其他用途的</w:t>
      </w:r>
      <w:r>
        <w:rPr>
          <w:rFonts w:ascii="方正仿宋_GBK" w:eastAsia="方正仿宋_GBK" w:cs="方正仿宋_GBK"/>
          <w:color w:val="auto"/>
          <w:sz w:val="30"/>
          <w:szCs w:val="30"/>
          <w:lang w:eastAsia="zh-Hans"/>
        </w:rPr>
        <w:t>，</w:t>
      </w:r>
      <w:r>
        <w:rPr>
          <w:rFonts w:hint="eastAsia" w:ascii="方正仿宋_GBK" w:eastAsia="方正仿宋_GBK" w:cs="方正仿宋_GBK"/>
          <w:color w:val="auto"/>
          <w:sz w:val="30"/>
          <w:szCs w:val="30"/>
          <w:lang w:eastAsia="zh-Hans"/>
        </w:rPr>
        <w:t>应当以挪用金额为限</w:t>
      </w:r>
      <w:r>
        <w:rPr>
          <w:rFonts w:ascii="Times New Roman" w:hAnsi="Times New Roman" w:eastAsia="方正仿宋_GBK" w:cs="Times New Roman"/>
          <w:color w:val="auto"/>
          <w:sz w:val="30"/>
          <w:szCs w:val="30"/>
        </w:rPr>
        <w:t>一次性向甲方（或甲方指定的机构）缴纳违约金。</w:t>
      </w:r>
    </w:p>
    <w:p>
      <w:pPr>
        <w:spacing w:line="500" w:lineRule="exact"/>
        <w:ind w:firstLine="570"/>
        <w:rPr>
          <w:rFonts w:ascii="方正仿宋_GBK" w:eastAsia="方正仿宋_GBK" w:cs="方正仿宋_GBK"/>
          <w:color w:val="auto"/>
          <w:sz w:val="30"/>
          <w:szCs w:val="30"/>
        </w:rPr>
      </w:pPr>
      <w:r>
        <w:rPr>
          <w:rFonts w:hint="eastAsia" w:ascii="方正仿宋_GBK" w:eastAsia="方正仿宋_GBK" w:cs="方正仿宋_GBK"/>
          <w:color w:val="auto"/>
          <w:sz w:val="30"/>
          <w:szCs w:val="30"/>
        </w:rPr>
        <w:t>（</w:t>
      </w:r>
      <w:r>
        <w:rPr>
          <w:rFonts w:hint="eastAsia" w:ascii="方正仿宋_GBK" w:eastAsia="方正仿宋_GBK" w:cs="方正仿宋_GBK"/>
          <w:color w:val="auto"/>
          <w:sz w:val="30"/>
          <w:szCs w:val="30"/>
          <w:lang w:eastAsia="zh-Hans"/>
        </w:rPr>
        <w:t>二</w:t>
      </w:r>
      <w:r>
        <w:rPr>
          <w:rFonts w:hint="eastAsia" w:ascii="方正仿宋_GBK" w:eastAsia="方正仿宋_GBK" w:cs="方正仿宋_GBK"/>
          <w:color w:val="auto"/>
          <w:sz w:val="30"/>
          <w:szCs w:val="30"/>
        </w:rPr>
        <w:t>）乙方出现以下违反本协议第</w:t>
      </w:r>
      <w:r>
        <w:rPr>
          <w:rFonts w:hint="eastAsia" w:ascii="方正仿宋_GBK" w:eastAsia="方正仿宋_GBK" w:cs="方正仿宋_GBK"/>
          <w:color w:val="auto"/>
          <w:sz w:val="30"/>
          <w:szCs w:val="30"/>
          <w:lang w:val="en-US" w:eastAsia="zh-CN"/>
        </w:rPr>
        <w:t>二</w:t>
      </w:r>
      <w:r>
        <w:rPr>
          <w:rFonts w:hint="eastAsia" w:ascii="方正仿宋_GBK" w:eastAsia="方正仿宋_GBK" w:cs="方正仿宋_GBK"/>
          <w:color w:val="auto"/>
          <w:sz w:val="30"/>
          <w:szCs w:val="30"/>
        </w:rPr>
        <w:t>条第（</w:t>
      </w:r>
      <w:r>
        <w:rPr>
          <w:rFonts w:hint="eastAsia" w:ascii="方正仿宋_GBK" w:eastAsia="方正仿宋_GBK" w:cs="方正仿宋_GBK"/>
          <w:color w:val="auto"/>
          <w:sz w:val="30"/>
          <w:szCs w:val="30"/>
          <w:lang w:eastAsia="zh-Hans"/>
        </w:rPr>
        <w:t>三</w:t>
      </w:r>
      <w:r>
        <w:rPr>
          <w:rFonts w:hint="eastAsia" w:ascii="方正仿宋_GBK" w:eastAsia="方正仿宋_GBK" w:cs="方正仿宋_GBK"/>
          <w:color w:val="auto"/>
          <w:sz w:val="30"/>
          <w:szCs w:val="30"/>
        </w:rPr>
        <w:t>）项协议约定行为的，应当承担违约金：</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1.</w:t>
      </w:r>
      <w:r>
        <w:rPr>
          <w:rFonts w:hint="eastAsia" w:eastAsia="方正仿宋_GBK" w:cs="Times New Roman"/>
          <w:color w:val="auto"/>
          <w:sz w:val="30"/>
          <w:szCs w:val="30"/>
        </w:rPr>
        <w:t xml:space="preserve"> </w:t>
      </w:r>
      <w:r>
        <w:rPr>
          <w:rFonts w:hint="eastAsia" w:ascii="Times New Roman" w:hAnsi="Times New Roman" w:eastAsia="方正仿宋_GBK" w:cs="Times New Roman"/>
          <w:color w:val="auto"/>
          <w:sz w:val="30"/>
          <w:szCs w:val="30"/>
        </w:rPr>
        <w:t>经甲方核查</w:t>
      </w:r>
      <w:r>
        <w:rPr>
          <w:rFonts w:ascii="Times New Roman" w:hAnsi="Times New Roman" w:eastAsia="方正仿宋_GBK" w:cs="Times New Roman"/>
          <w:color w:val="auto"/>
          <w:sz w:val="30"/>
          <w:szCs w:val="30"/>
        </w:rPr>
        <w:t>，乙方投资总额（固定资产投资总额）未达到承诺标准的，甲方有权催告乙方在</w:t>
      </w:r>
      <w:r>
        <w:rPr>
          <w:rFonts w:ascii="Times New Roman" w:hAnsi="Times New Roman" w:eastAsia="方正仿宋_GBK" w:cs="Times New Roman"/>
          <w:color w:val="auto"/>
          <w:sz w:val="30"/>
          <w:szCs w:val="30"/>
          <w:u w:val="single"/>
        </w:rPr>
        <w:t xml:space="preserve"> </w:t>
      </w:r>
      <w:r>
        <w:rPr>
          <w:rFonts w:hint="eastAsia" w:ascii="Times New Roman" w:hAnsi="Times New Roman" w:eastAsia="方正仿宋_GBK" w:cs="Times New Roman"/>
          <w:color w:val="auto"/>
          <w:sz w:val="30"/>
          <w:szCs w:val="30"/>
          <w:u w:val="single"/>
        </w:rPr>
        <w:t>12</w:t>
      </w:r>
      <w:r>
        <w:rPr>
          <w:rFonts w:ascii="Times New Roman" w:hAnsi="Times New Roman" w:eastAsia="方正仿宋_GBK" w:cs="Times New Roman"/>
          <w:color w:val="auto"/>
          <w:sz w:val="30"/>
          <w:szCs w:val="30"/>
          <w:u w:val="single"/>
        </w:rPr>
        <w:t xml:space="preserve"> </w:t>
      </w:r>
      <w:r>
        <w:rPr>
          <w:rFonts w:ascii="Times New Roman" w:hAnsi="Times New Roman" w:eastAsia="方正仿宋_GBK" w:cs="Times New Roman"/>
          <w:color w:val="auto"/>
          <w:sz w:val="30"/>
          <w:szCs w:val="30"/>
        </w:rPr>
        <w:t>个月内补齐；催告期届满仍未补齐的，乙方应当以实际投资和承诺投资之间的差额为限，一次性向甲方（或甲方指定的机构）缴纳违约金</w:t>
      </w:r>
      <w:r>
        <w:rPr>
          <w:rFonts w:hint="eastAsia" w:ascii="Times New Roman" w:hAnsi="Times New Roman" w:eastAsia="方正仿宋_GBK" w:cs="Times New Roman"/>
          <w:color w:val="auto"/>
          <w:sz w:val="30"/>
          <w:szCs w:val="30"/>
        </w:rPr>
        <w:t>，违约金不足以弥补甲方损失的，甲方还有权要求乙方赔偿损失</w:t>
      </w:r>
      <w:r>
        <w:rPr>
          <w:rFonts w:ascii="Times New Roman" w:hAnsi="Times New Roman" w:eastAsia="方正仿宋_GBK" w:cs="Times New Roman"/>
          <w:color w:val="auto"/>
          <w:sz w:val="30"/>
          <w:szCs w:val="30"/>
        </w:rPr>
        <w:t>。</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2.</w:t>
      </w:r>
      <w:r>
        <w:rPr>
          <w:rFonts w:hint="eastAsia" w:eastAsia="方正仿宋_GBK" w:cs="Times New Roman"/>
          <w:color w:val="auto"/>
          <w:sz w:val="30"/>
          <w:szCs w:val="30"/>
        </w:rPr>
        <w:t xml:space="preserve"> </w:t>
      </w:r>
      <w:r>
        <w:rPr>
          <w:rFonts w:hint="eastAsia" w:ascii="Times New Roman" w:hAnsi="Times New Roman" w:eastAsia="方正仿宋_GBK" w:cs="Times New Roman"/>
          <w:color w:val="auto"/>
          <w:sz w:val="30"/>
          <w:szCs w:val="30"/>
        </w:rPr>
        <w:t>经甲方核查</w:t>
      </w:r>
      <w:r>
        <w:rPr>
          <w:rFonts w:ascii="Times New Roman" w:hAnsi="Times New Roman" w:eastAsia="方正仿宋_GBK" w:cs="Times New Roman"/>
          <w:color w:val="auto"/>
          <w:sz w:val="30"/>
          <w:szCs w:val="30"/>
        </w:rPr>
        <w:t>，乙方实际缴纳税收未达到承诺标准的，甲方有权催告乙方在</w:t>
      </w:r>
      <w:r>
        <w:rPr>
          <w:rFonts w:ascii="Times New Roman" w:hAnsi="Times New Roman" w:eastAsia="方正仿宋_GBK" w:cs="Times New Roman"/>
          <w:color w:val="auto"/>
          <w:sz w:val="30"/>
          <w:szCs w:val="30"/>
          <w:u w:val="single"/>
        </w:rPr>
        <w:t xml:space="preserve"> </w:t>
      </w:r>
      <w:r>
        <w:rPr>
          <w:rFonts w:hint="eastAsia" w:ascii="Times New Roman" w:hAnsi="Times New Roman" w:eastAsia="方正仿宋_GBK" w:cs="Times New Roman"/>
          <w:color w:val="auto"/>
          <w:sz w:val="30"/>
          <w:szCs w:val="30"/>
          <w:u w:val="single"/>
        </w:rPr>
        <w:t>12</w:t>
      </w:r>
      <w:r>
        <w:rPr>
          <w:rFonts w:ascii="Times New Roman" w:hAnsi="Times New Roman" w:eastAsia="方正仿宋_GBK" w:cs="Times New Roman"/>
          <w:color w:val="auto"/>
          <w:sz w:val="30"/>
          <w:szCs w:val="30"/>
          <w:u w:val="single"/>
        </w:rPr>
        <w:t xml:space="preserve"> </w:t>
      </w:r>
      <w:r>
        <w:rPr>
          <w:rFonts w:ascii="Times New Roman" w:hAnsi="Times New Roman" w:eastAsia="方正仿宋_GBK" w:cs="Times New Roman"/>
          <w:color w:val="auto"/>
          <w:sz w:val="30"/>
          <w:szCs w:val="30"/>
        </w:rPr>
        <w:t>个月内完成承诺；催告期届满仍未完成的，乙方应当以承诺年税收与实际年税收的差额为限，一次性向甲方（或甲方指定的机构）缴纳违约金</w:t>
      </w:r>
      <w:r>
        <w:rPr>
          <w:rFonts w:hint="eastAsia" w:ascii="Times New Roman" w:hAnsi="Times New Roman" w:eastAsia="方正仿宋_GBK" w:cs="Times New Roman"/>
          <w:color w:val="auto"/>
          <w:sz w:val="30"/>
          <w:szCs w:val="30"/>
        </w:rPr>
        <w:t>，违约金不足以弥补甲方损失的，甲方还有权要求乙方赔偿损失</w:t>
      </w:r>
      <w:r>
        <w:rPr>
          <w:rFonts w:ascii="Times New Roman" w:hAnsi="Times New Roman" w:eastAsia="方正仿宋_GBK" w:cs="Times New Roman"/>
          <w:color w:val="auto"/>
          <w:sz w:val="30"/>
          <w:szCs w:val="30"/>
        </w:rPr>
        <w:t>。</w:t>
      </w:r>
    </w:p>
    <w:p>
      <w:pPr>
        <w:spacing w:line="500" w:lineRule="exact"/>
        <w:ind w:firstLine="570"/>
        <w:rPr>
          <w:rFonts w:ascii="Times New Roman" w:hAnsi="Times New Roman" w:eastAsia="方正仿宋_GBK" w:cs="Times New Roman"/>
          <w:color w:val="auto"/>
          <w:sz w:val="30"/>
          <w:szCs w:val="30"/>
        </w:rPr>
      </w:pPr>
      <w:r>
        <w:rPr>
          <w:rFonts w:hint="eastAsia" w:ascii="方正仿宋_GBK" w:eastAsia="方正仿宋_GBK" w:cs="方正仿宋_GBK"/>
          <w:color w:val="auto"/>
          <w:sz w:val="30"/>
          <w:szCs w:val="30"/>
        </w:rPr>
        <w:t>（</w:t>
      </w:r>
      <w:r>
        <w:rPr>
          <w:rFonts w:hint="eastAsia" w:ascii="方正仿宋_GBK" w:eastAsia="方正仿宋_GBK" w:cs="方正仿宋_GBK"/>
          <w:color w:val="auto"/>
          <w:sz w:val="30"/>
          <w:szCs w:val="30"/>
          <w:lang w:eastAsia="zh-Hans"/>
        </w:rPr>
        <w:t>三</w:t>
      </w:r>
      <w:r>
        <w:rPr>
          <w:rFonts w:hint="eastAsia" w:ascii="方正仿宋_GBK" w:eastAsia="方正仿宋_GBK" w:cs="方正仿宋_GBK"/>
          <w:color w:val="auto"/>
          <w:sz w:val="30"/>
          <w:szCs w:val="30"/>
        </w:rPr>
        <w:t>）乙方出现以下违约行为的，乙方行为无效，并应当承担违约金：</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1.</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乙方违反协议第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六</w:t>
      </w:r>
      <w:r>
        <w:rPr>
          <w:rFonts w:ascii="Times New Roman" w:hAnsi="Times New Roman" w:eastAsia="方正仿宋_GBK" w:cs="Times New Roman"/>
          <w:color w:val="auto"/>
          <w:sz w:val="30"/>
          <w:szCs w:val="30"/>
        </w:rPr>
        <w:t>）项约定，擅自变更主要股东出资比例、项目公司股权结构的，乙方转让行为无效，且应当以股权变更的实际转让金额为限，一次性向甲方（或甲方指定的机构）缴纳违约金</w:t>
      </w:r>
      <w:r>
        <w:rPr>
          <w:rFonts w:hint="eastAsia" w:ascii="Times New Roman" w:hAnsi="Times New Roman" w:eastAsia="方正仿宋_GBK" w:cs="Times New Roman"/>
          <w:color w:val="auto"/>
          <w:sz w:val="30"/>
          <w:szCs w:val="30"/>
        </w:rPr>
        <w:t>，违约金不足以弥补甲方损失的，甲方还有权要求乙方赔偿损失</w:t>
      </w:r>
      <w:r>
        <w:rPr>
          <w:rFonts w:ascii="Times New Roman" w:hAnsi="Times New Roman" w:eastAsia="方正仿宋_GBK" w:cs="Times New Roman"/>
          <w:color w:val="auto"/>
          <w:sz w:val="30"/>
          <w:szCs w:val="30"/>
        </w:rPr>
        <w:t>。</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2.</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乙方违反协议第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七</w:t>
      </w:r>
      <w:r>
        <w:rPr>
          <w:rFonts w:ascii="Times New Roman" w:hAnsi="Times New Roman" w:eastAsia="方正仿宋_GBK" w:cs="Times New Roman"/>
          <w:color w:val="auto"/>
          <w:sz w:val="30"/>
          <w:szCs w:val="30"/>
        </w:rPr>
        <w:t>）项约定，擅自转让建设用地使用权及建筑物不动产权，乙方转让行为无效，且应当以实际转让金额为限，一次性向甲方（或甲方指定的机构）缴纳违约金</w:t>
      </w:r>
      <w:r>
        <w:rPr>
          <w:rFonts w:hint="eastAsia" w:ascii="Times New Roman" w:hAnsi="Times New Roman" w:eastAsia="方正仿宋_GBK" w:cs="Times New Roman"/>
          <w:color w:val="auto"/>
          <w:sz w:val="30"/>
          <w:szCs w:val="30"/>
        </w:rPr>
        <w:t>，违约金不足以弥补甲方损失的，甲方还有权要求乙方赔偿损失</w:t>
      </w:r>
      <w:r>
        <w:rPr>
          <w:rFonts w:ascii="Times New Roman" w:hAnsi="Times New Roman" w:eastAsia="方正仿宋_GBK" w:cs="Times New Roman"/>
          <w:color w:val="auto"/>
          <w:sz w:val="30"/>
          <w:szCs w:val="30"/>
        </w:rPr>
        <w:t>。</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3.</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乙方违反协议第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八</w:t>
      </w:r>
      <w:r>
        <w:rPr>
          <w:rFonts w:ascii="Times New Roman" w:hAnsi="Times New Roman" w:eastAsia="方正仿宋_GBK" w:cs="Times New Roman"/>
          <w:color w:val="auto"/>
          <w:sz w:val="30"/>
          <w:szCs w:val="30"/>
        </w:rPr>
        <w:t>）项约定，擅自出租产业用地及建成物业的，乙方出租行为无效，且应当以实际产生的租赁金额为限，一次性向甲方（或甲方指定的机构）缴纳违约金</w:t>
      </w:r>
      <w:r>
        <w:rPr>
          <w:rFonts w:hint="eastAsia" w:ascii="Times New Roman" w:hAnsi="Times New Roman" w:eastAsia="方正仿宋_GBK" w:cs="Times New Roman"/>
          <w:color w:val="auto"/>
          <w:sz w:val="30"/>
          <w:szCs w:val="30"/>
        </w:rPr>
        <w:t>，违约金不足以弥补甲方损失的，甲方还有权要求乙方赔偿损失</w:t>
      </w:r>
      <w:r>
        <w:rPr>
          <w:rFonts w:ascii="Times New Roman" w:hAnsi="Times New Roman" w:eastAsia="方正仿宋_GBK" w:cs="Times New Roman"/>
          <w:color w:val="auto"/>
          <w:sz w:val="30"/>
          <w:szCs w:val="30"/>
        </w:rPr>
        <w:t>。</w:t>
      </w:r>
    </w:p>
    <w:p>
      <w:pPr>
        <w:spacing w:line="500" w:lineRule="exact"/>
        <w:ind w:firstLine="570"/>
        <w:rPr>
          <w:rFonts w:ascii="Times New Roman" w:hAnsi="Times New Roman" w:eastAsia="方正仿宋_GBK" w:cs="Times New Roman"/>
          <w:color w:val="auto"/>
          <w:sz w:val="30"/>
          <w:szCs w:val="30"/>
          <w:highlight w:val="yellow"/>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四</w:t>
      </w:r>
      <w:r>
        <w:rPr>
          <w:rFonts w:ascii="Times New Roman" w:hAnsi="Times New Roman" w:eastAsia="方正仿宋_GBK" w:cs="Times New Roman"/>
          <w:color w:val="auto"/>
          <w:sz w:val="30"/>
          <w:szCs w:val="30"/>
        </w:rPr>
        <w:t>）乙方出现以下违约行为的，甲方</w:t>
      </w:r>
      <w:r>
        <w:rPr>
          <w:rFonts w:hint="eastAsia" w:ascii="Times New Roman" w:hAnsi="Times New Roman" w:eastAsia="方正仿宋_GBK" w:cs="Times New Roman"/>
          <w:color w:val="auto"/>
          <w:sz w:val="30"/>
          <w:szCs w:val="30"/>
        </w:rPr>
        <w:t>可追究乙方的违约责任，要求乙方缴纳违约金（按照乙方</w:t>
      </w:r>
      <w:r>
        <w:rPr>
          <w:rFonts w:ascii="Times New Roman" w:hAnsi="Times New Roman" w:eastAsia="方正仿宋_GBK" w:cs="Times New Roman"/>
          <w:color w:val="auto"/>
          <w:sz w:val="30"/>
          <w:szCs w:val="30"/>
        </w:rPr>
        <w:t>项目总投资额</w:t>
      </w:r>
      <w:r>
        <w:rPr>
          <w:rFonts w:hint="eastAsia" w:ascii="Times New Roman" w:hAnsi="Times New Roman" w:eastAsia="方正仿宋_GBK" w:cs="Times New Roman"/>
          <w:color w:val="auto"/>
          <w:sz w:val="30"/>
          <w:szCs w:val="30"/>
        </w:rPr>
        <w:t>的3</w:t>
      </w:r>
      <w:r>
        <w:rPr>
          <w:rFonts w:ascii="Times New Roman" w:hAnsi="Times New Roman" w:eastAsia="方正仿宋_GBK" w:cs="Times New Roman"/>
          <w:color w:val="auto"/>
          <w:sz w:val="30"/>
          <w:szCs w:val="30"/>
        </w:rPr>
        <w:t>0</w:t>
      </w:r>
      <w:r>
        <w:rPr>
          <w:rFonts w:hint="eastAsia" w:ascii="Times New Roman" w:hAnsi="Times New Roman" w:eastAsia="方正仿宋_GBK" w:cs="Times New Roman"/>
          <w:color w:val="auto"/>
          <w:sz w:val="30"/>
          <w:szCs w:val="30"/>
        </w:rPr>
        <w:t>%计算违约金），违约金不足以弥补甲方损失的，甲方有权要求乙方赔偿损失，并</w:t>
      </w:r>
      <w:r>
        <w:rPr>
          <w:rFonts w:ascii="Times New Roman" w:hAnsi="Times New Roman" w:eastAsia="方正仿宋_GBK" w:cs="Times New Roman"/>
          <w:color w:val="auto"/>
          <w:sz w:val="30"/>
          <w:szCs w:val="30"/>
        </w:rPr>
        <w:t>将乙方、项目公司及股东、法定代表人</w:t>
      </w:r>
      <w:r>
        <w:rPr>
          <w:rFonts w:hint="eastAsia" w:ascii="Times New Roman" w:hAnsi="Times New Roman" w:eastAsia="方正仿宋_GBK" w:cs="Times New Roman"/>
          <w:color w:val="auto"/>
          <w:sz w:val="30"/>
          <w:szCs w:val="30"/>
        </w:rPr>
        <w:t>等主体</w:t>
      </w:r>
      <w:r>
        <w:rPr>
          <w:rFonts w:ascii="Times New Roman" w:hAnsi="Times New Roman" w:eastAsia="方正仿宋_GBK" w:cs="Times New Roman"/>
          <w:color w:val="auto"/>
          <w:sz w:val="30"/>
          <w:szCs w:val="30"/>
        </w:rPr>
        <w:t>的信息报送至市场</w:t>
      </w:r>
      <w:r>
        <w:rPr>
          <w:rFonts w:hint="eastAsia" w:eastAsia="方正仿宋_GBK" w:cs="Times New Roman"/>
          <w:color w:val="auto"/>
          <w:sz w:val="30"/>
          <w:szCs w:val="30"/>
        </w:rPr>
        <w:t>监管</w:t>
      </w:r>
      <w:r>
        <w:rPr>
          <w:rFonts w:ascii="Times New Roman" w:hAnsi="Times New Roman" w:eastAsia="方正仿宋_GBK" w:cs="Times New Roman"/>
          <w:color w:val="auto"/>
          <w:sz w:val="30"/>
          <w:szCs w:val="30"/>
        </w:rPr>
        <w:t>、税务、交易中心、自然资源、住建、金融等相关部门，由相关部门在公共信用信息管理系统中将乙方及其法定代表人列入失信“黑名单”。乙方、项目公司及股东、法定代表人</w:t>
      </w:r>
      <w:r>
        <w:rPr>
          <w:rFonts w:hint="eastAsia" w:ascii="Times New Roman" w:hAnsi="Times New Roman" w:eastAsia="方正仿宋_GBK" w:cs="Times New Roman"/>
          <w:color w:val="auto"/>
          <w:sz w:val="30"/>
          <w:szCs w:val="30"/>
        </w:rPr>
        <w:t>等主体</w:t>
      </w:r>
      <w:r>
        <w:rPr>
          <w:rFonts w:ascii="Times New Roman" w:hAnsi="Times New Roman" w:eastAsia="方正仿宋_GBK" w:cs="Times New Roman"/>
          <w:color w:val="auto"/>
          <w:sz w:val="30"/>
          <w:szCs w:val="30"/>
        </w:rPr>
        <w:t>不得参与惠阳区范围内的政府采购、建设工程招投标、政府资金扶持、土地竞拍、金融贷款等有关活动：</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1.</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乙方违反本协议第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二</w:t>
      </w:r>
      <w:r>
        <w:rPr>
          <w:rFonts w:ascii="Times New Roman" w:hAnsi="Times New Roman" w:eastAsia="方正仿宋_GBK" w:cs="Times New Roman"/>
          <w:color w:val="auto"/>
          <w:sz w:val="30"/>
          <w:szCs w:val="30"/>
        </w:rPr>
        <w:t>）项约定，擅自变更产业类型的，甲方有权要求乙方改正；但因乙方拒不改正而造成环境、安全等方面恶劣后果的；</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2.</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因乙方自身原因导致违反第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三</w:t>
      </w:r>
      <w:r>
        <w:rPr>
          <w:rFonts w:ascii="Times New Roman" w:hAnsi="Times New Roman" w:eastAsia="方正仿宋_GBK" w:cs="Times New Roman"/>
          <w:color w:val="auto"/>
          <w:sz w:val="30"/>
          <w:szCs w:val="30"/>
        </w:rPr>
        <w:t>）项</w:t>
      </w:r>
      <w:r>
        <w:rPr>
          <w:rFonts w:hint="eastAsia" w:ascii="Times New Roman" w:hAnsi="Times New Roman" w:eastAsia="方正仿宋_GBK" w:cs="Times New Roman"/>
          <w:color w:val="auto"/>
          <w:sz w:val="30"/>
          <w:szCs w:val="30"/>
        </w:rPr>
        <w:t>第1~5点</w:t>
      </w:r>
      <w:r>
        <w:rPr>
          <w:rFonts w:ascii="Times New Roman" w:hAnsi="Times New Roman" w:eastAsia="方正仿宋_GBK" w:cs="Times New Roman"/>
          <w:color w:val="auto"/>
          <w:sz w:val="30"/>
          <w:szCs w:val="30"/>
        </w:rPr>
        <w:t>约定，未按约定时间报建、投产、达产的，甲方有权催告乙方在</w:t>
      </w:r>
      <w:r>
        <w:rPr>
          <w:rFonts w:ascii="Times New Roman" w:hAnsi="Times New Roman" w:eastAsia="方正仿宋_GBK" w:cs="Times New Roman"/>
          <w:color w:val="auto"/>
          <w:sz w:val="30"/>
          <w:szCs w:val="30"/>
          <w:u w:val="single"/>
        </w:rPr>
        <w:t xml:space="preserve">  </w:t>
      </w:r>
      <w:r>
        <w:rPr>
          <w:rFonts w:hint="eastAsia" w:ascii="Times New Roman" w:hAnsi="Times New Roman" w:eastAsia="方正仿宋_GBK" w:cs="Times New Roman"/>
          <w:color w:val="auto"/>
          <w:sz w:val="30"/>
          <w:szCs w:val="30"/>
          <w:u w:val="single"/>
        </w:rPr>
        <w:t>6</w:t>
      </w:r>
      <w:r>
        <w:rPr>
          <w:rFonts w:ascii="Times New Roman" w:hAnsi="Times New Roman" w:eastAsia="方正仿宋_GBK" w:cs="Times New Roman"/>
          <w:color w:val="auto"/>
          <w:sz w:val="30"/>
          <w:szCs w:val="30"/>
          <w:u w:val="single"/>
        </w:rPr>
        <w:t xml:space="preserve">  </w:t>
      </w:r>
      <w:r>
        <w:rPr>
          <w:rFonts w:ascii="Times New Roman" w:hAnsi="Times New Roman" w:eastAsia="方正仿宋_GBK" w:cs="Times New Roman"/>
          <w:color w:val="auto"/>
          <w:sz w:val="30"/>
          <w:szCs w:val="30"/>
        </w:rPr>
        <w:t>个月内完成，期限届满后乙方仍未达成的；</w:t>
      </w:r>
    </w:p>
    <w:p>
      <w:pPr>
        <w:spacing w:line="500" w:lineRule="exact"/>
        <w:ind w:firstLine="570"/>
        <w:rPr>
          <w:rFonts w:eastAsia="方正仿宋_GBK" w:cs="Times New Roman"/>
          <w:color w:val="auto"/>
          <w:sz w:val="30"/>
          <w:szCs w:val="30"/>
        </w:rPr>
      </w:pPr>
      <w:r>
        <w:rPr>
          <w:rFonts w:ascii="Times New Roman" w:hAnsi="Times New Roman" w:eastAsia="方正仿宋_GBK" w:cs="Times New Roman"/>
          <w:color w:val="auto"/>
          <w:sz w:val="30"/>
          <w:szCs w:val="30"/>
        </w:rPr>
        <w:t>3.</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因乙方自身原因导致违反第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三</w:t>
      </w:r>
      <w:r>
        <w:rPr>
          <w:rFonts w:ascii="Times New Roman" w:hAnsi="Times New Roman" w:eastAsia="方正仿宋_GBK" w:cs="Times New Roman"/>
          <w:color w:val="auto"/>
          <w:sz w:val="30"/>
          <w:szCs w:val="30"/>
        </w:rPr>
        <w:t>）项</w:t>
      </w:r>
      <w:r>
        <w:rPr>
          <w:rFonts w:hint="eastAsia" w:ascii="Times New Roman" w:hAnsi="Times New Roman" w:eastAsia="方正仿宋_GBK" w:cs="Times New Roman"/>
          <w:color w:val="auto"/>
          <w:sz w:val="30"/>
          <w:szCs w:val="30"/>
        </w:rPr>
        <w:t>第6点</w:t>
      </w:r>
      <w:r>
        <w:rPr>
          <w:rFonts w:ascii="Times New Roman" w:hAnsi="Times New Roman" w:eastAsia="方正仿宋_GBK" w:cs="Times New Roman"/>
          <w:color w:val="auto"/>
          <w:sz w:val="30"/>
          <w:szCs w:val="30"/>
        </w:rPr>
        <w:t>约定，</w:t>
      </w:r>
      <w:r>
        <w:rPr>
          <w:rFonts w:hint="eastAsia" w:ascii="Times New Roman" w:hAnsi="Times New Roman" w:eastAsia="方正仿宋_GBK" w:cs="Times New Roman"/>
          <w:color w:val="auto"/>
          <w:sz w:val="30"/>
          <w:szCs w:val="30"/>
        </w:rPr>
        <w:t>未成立独立研发公司并实现相应经济效益的，甲方有权催告乙方在</w:t>
      </w:r>
      <w:r>
        <w:rPr>
          <w:rFonts w:ascii="Times New Roman" w:hAnsi="Times New Roman" w:eastAsia="方正仿宋_GBK" w:cs="Times New Roman"/>
          <w:color w:val="auto"/>
          <w:sz w:val="30"/>
          <w:szCs w:val="30"/>
          <w:u w:val="single"/>
        </w:rPr>
        <w:t xml:space="preserve">  </w:t>
      </w:r>
      <w:r>
        <w:rPr>
          <w:rFonts w:hint="eastAsia" w:ascii="Times New Roman" w:hAnsi="Times New Roman" w:eastAsia="方正仿宋_GBK" w:cs="Times New Roman"/>
          <w:color w:val="auto"/>
          <w:sz w:val="30"/>
          <w:szCs w:val="30"/>
          <w:u w:val="single"/>
        </w:rPr>
        <w:t>12</w:t>
      </w:r>
      <w:r>
        <w:rPr>
          <w:rFonts w:ascii="Times New Roman" w:hAnsi="Times New Roman" w:eastAsia="方正仿宋_GBK" w:cs="Times New Roman"/>
          <w:color w:val="auto"/>
          <w:sz w:val="30"/>
          <w:szCs w:val="30"/>
          <w:u w:val="single"/>
        </w:rPr>
        <w:t xml:space="preserve">  </w:t>
      </w:r>
      <w:r>
        <w:rPr>
          <w:rFonts w:ascii="Times New Roman" w:hAnsi="Times New Roman" w:eastAsia="方正仿宋_GBK" w:cs="Times New Roman"/>
          <w:color w:val="auto"/>
          <w:sz w:val="30"/>
          <w:szCs w:val="30"/>
        </w:rPr>
        <w:t>个月内</w:t>
      </w:r>
      <w:r>
        <w:rPr>
          <w:rFonts w:hint="eastAsia" w:ascii="Times New Roman" w:hAnsi="Times New Roman" w:eastAsia="方正仿宋_GBK" w:cs="Times New Roman"/>
          <w:color w:val="auto"/>
          <w:sz w:val="30"/>
          <w:szCs w:val="30"/>
        </w:rPr>
        <w:t>一次性补齐，</w:t>
      </w:r>
      <w:r>
        <w:rPr>
          <w:rFonts w:ascii="Times New Roman" w:hAnsi="Times New Roman" w:eastAsia="方正仿宋_GBK" w:cs="Times New Roman"/>
          <w:color w:val="auto"/>
          <w:sz w:val="30"/>
          <w:szCs w:val="30"/>
        </w:rPr>
        <w:t>期限届满后乙方仍未</w:t>
      </w:r>
      <w:r>
        <w:rPr>
          <w:rFonts w:hint="eastAsia" w:ascii="Times New Roman" w:hAnsi="Times New Roman" w:eastAsia="方正仿宋_GBK" w:cs="Times New Roman"/>
          <w:color w:val="auto"/>
          <w:sz w:val="30"/>
          <w:szCs w:val="30"/>
        </w:rPr>
        <w:t>完成</w:t>
      </w:r>
      <w:r>
        <w:rPr>
          <w:rFonts w:ascii="Times New Roman" w:hAnsi="Times New Roman" w:eastAsia="方正仿宋_GBK" w:cs="Times New Roman"/>
          <w:color w:val="auto"/>
          <w:sz w:val="30"/>
          <w:szCs w:val="30"/>
        </w:rPr>
        <w:t>的；</w:t>
      </w:r>
    </w:p>
    <w:p>
      <w:pPr>
        <w:numPr>
          <w:ilvl w:val="0"/>
          <w:numId w:val="2"/>
        </w:num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乙方违反协议第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四</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rPr>
        <w:t>项</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rPr>
        <w:t>第</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Hans"/>
        </w:rPr>
        <w:t>五</w:t>
      </w:r>
      <w:r>
        <w:rPr>
          <w:rFonts w:ascii="Times New Roman" w:hAnsi="Times New Roman" w:eastAsia="方正仿宋_GBK" w:cs="Times New Roman"/>
          <w:color w:val="auto"/>
          <w:sz w:val="30"/>
          <w:szCs w:val="30"/>
        </w:rPr>
        <w:t>）项约定，未在惠阳区注册企业或擅自将企业变更注册至惠阳区以外的，甲方有权责令乙方在</w:t>
      </w:r>
      <w:r>
        <w:rPr>
          <w:rFonts w:ascii="Times New Roman" w:hAnsi="Times New Roman" w:eastAsia="方正仿宋_GBK" w:cs="Times New Roman"/>
          <w:color w:val="auto"/>
          <w:sz w:val="30"/>
          <w:szCs w:val="30"/>
          <w:u w:val="single"/>
        </w:rPr>
        <w:t xml:space="preserve">  </w:t>
      </w:r>
      <w:r>
        <w:rPr>
          <w:rFonts w:hint="eastAsia" w:ascii="Times New Roman" w:hAnsi="Times New Roman" w:eastAsia="方正仿宋_GBK" w:cs="Times New Roman"/>
          <w:color w:val="auto"/>
          <w:sz w:val="30"/>
          <w:szCs w:val="30"/>
          <w:u w:val="single"/>
        </w:rPr>
        <w:t>1</w:t>
      </w:r>
      <w:r>
        <w:rPr>
          <w:rFonts w:ascii="Times New Roman" w:hAnsi="Times New Roman" w:eastAsia="方正仿宋_GBK" w:cs="Times New Roman"/>
          <w:color w:val="auto"/>
          <w:sz w:val="30"/>
          <w:szCs w:val="30"/>
          <w:u w:val="single"/>
        </w:rPr>
        <w:t xml:space="preserve">  </w:t>
      </w:r>
      <w:r>
        <w:rPr>
          <w:rFonts w:ascii="Times New Roman" w:hAnsi="Times New Roman" w:eastAsia="方正仿宋_GBK" w:cs="Times New Roman"/>
          <w:color w:val="auto"/>
          <w:sz w:val="30"/>
          <w:szCs w:val="30"/>
        </w:rPr>
        <w:t>个月内改正；乙方拒不改正或改正期届满仍未完成手续的；</w:t>
      </w:r>
    </w:p>
    <w:p>
      <w:pPr>
        <w:spacing w:line="500" w:lineRule="exact"/>
        <w:ind w:firstLine="570"/>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sz w:val="30"/>
          <w:szCs w:val="30"/>
        </w:rPr>
        <w:t>5</w:t>
      </w:r>
      <w:r>
        <w:rPr>
          <w:rFonts w:ascii="Times New Roman" w:hAnsi="Times New Roman" w:eastAsia="方正仿宋_GBK" w:cs="Times New Roman"/>
          <w:color w:val="auto"/>
          <w:sz w:val="30"/>
          <w:szCs w:val="30"/>
        </w:rPr>
        <w:t>.</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乙方违反协议第</w:t>
      </w:r>
      <w:r>
        <w:rPr>
          <w:rFonts w:hint="eastAsia" w:ascii="Times New Roman" w:hAnsi="Times New Roman" w:eastAsia="方正仿宋_GBK" w:cs="Times New Roman"/>
          <w:color w:val="auto"/>
          <w:sz w:val="30"/>
          <w:szCs w:val="30"/>
          <w:lang w:val="en-US" w:eastAsia="zh-CN"/>
        </w:rPr>
        <w:t>二</w:t>
      </w:r>
      <w:r>
        <w:rPr>
          <w:rFonts w:ascii="Times New Roman" w:hAnsi="Times New Roman" w:eastAsia="方正仿宋_GBK" w:cs="Times New Roman"/>
          <w:color w:val="auto"/>
          <w:sz w:val="30"/>
          <w:szCs w:val="30"/>
        </w:rPr>
        <w:t>条第（</w:t>
      </w:r>
      <w:r>
        <w:rPr>
          <w:rFonts w:hint="eastAsia" w:ascii="Times New Roman" w:hAnsi="Times New Roman" w:eastAsia="方正仿宋_GBK" w:cs="Times New Roman"/>
          <w:color w:val="auto"/>
          <w:sz w:val="30"/>
          <w:szCs w:val="30"/>
          <w:lang w:eastAsia="zh-Hans"/>
        </w:rPr>
        <w:t>九</w:t>
      </w:r>
      <w:r>
        <w:rPr>
          <w:rFonts w:ascii="Times New Roman" w:hAnsi="Times New Roman" w:eastAsia="方正仿宋_GBK" w:cs="Times New Roman"/>
          <w:color w:val="auto"/>
          <w:sz w:val="30"/>
          <w:szCs w:val="30"/>
        </w:rPr>
        <w:t>）项约定，在接到甲方通知情况下仍未按时向甲方提出核查申请，甲方有权单方启动核查程序，在此情况下乙方拒不配合的；</w:t>
      </w:r>
    </w:p>
    <w:p>
      <w:pPr>
        <w:spacing w:line="500" w:lineRule="exact"/>
        <w:ind w:firstLine="570"/>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sz w:val="30"/>
          <w:szCs w:val="30"/>
        </w:rPr>
        <w:t>6</w:t>
      </w:r>
      <w:r>
        <w:rPr>
          <w:rFonts w:ascii="Times New Roman" w:hAnsi="Times New Roman" w:eastAsia="方正仿宋_GBK" w:cs="Times New Roman"/>
          <w:color w:val="auto"/>
          <w:sz w:val="30"/>
          <w:szCs w:val="30"/>
        </w:rPr>
        <w:t>.</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乙方依照本</w:t>
      </w:r>
      <w:r>
        <w:rPr>
          <w:rFonts w:hint="eastAsia" w:ascii="Times New Roman" w:hAnsi="Times New Roman" w:eastAsia="方正仿宋_GBK" w:cs="Times New Roman"/>
          <w:color w:val="auto"/>
          <w:sz w:val="30"/>
          <w:szCs w:val="30"/>
        </w:rPr>
        <w:t>协议</w:t>
      </w:r>
      <w:r>
        <w:rPr>
          <w:rFonts w:ascii="Times New Roman" w:hAnsi="Times New Roman" w:eastAsia="方正仿宋_GBK" w:cs="Times New Roman"/>
          <w:color w:val="auto"/>
          <w:sz w:val="30"/>
          <w:szCs w:val="30"/>
        </w:rPr>
        <w:t>约定应当缴纳违约金，但拒不缴纳，经催告仍未缴纳的。</w:t>
      </w:r>
    </w:p>
    <w:p>
      <w:pPr>
        <w:spacing w:line="500" w:lineRule="exact"/>
        <w:ind w:firstLine="570"/>
        <w:rPr>
          <w:rFonts w:ascii="Times New Roman" w:hAnsi="Times New Roman" w:eastAsia="方正仿宋_GBK" w:cs="Times New Roman"/>
          <w:sz w:val="30"/>
          <w:szCs w:val="30"/>
        </w:rPr>
      </w:pPr>
    </w:p>
    <w:p>
      <w:pPr>
        <w:spacing w:line="500" w:lineRule="exact"/>
        <w:ind w:firstLine="570"/>
        <w:rPr>
          <w:rFonts w:ascii="方正黑体_GBK" w:eastAsia="方正黑体_GBK" w:cs="方正黑体_GBK"/>
          <w:sz w:val="30"/>
          <w:szCs w:val="30"/>
        </w:rPr>
      </w:pPr>
      <w:r>
        <w:rPr>
          <w:rFonts w:hint="eastAsia" w:ascii="方正黑体_GBK" w:eastAsia="方正黑体_GBK" w:cs="方正黑体_GBK"/>
          <w:sz w:val="30"/>
          <w:szCs w:val="30"/>
          <w:lang w:val="en-US" w:eastAsia="zh-CN"/>
        </w:rPr>
        <w:t xml:space="preserve">第六条 </w:t>
      </w:r>
      <w:r>
        <w:rPr>
          <w:rFonts w:hint="eastAsia" w:ascii="方正黑体_GBK" w:eastAsia="方正黑体_GBK" w:cs="方正黑体_GBK"/>
          <w:sz w:val="30"/>
          <w:szCs w:val="30"/>
        </w:rPr>
        <w:t>争议解决方式</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凡因本协议书引起的任何争议，由双方协商解决。协商不成的，各方一致同意向甲方</w:t>
      </w:r>
      <w:r>
        <w:rPr>
          <w:rFonts w:hint="eastAsia" w:ascii="Times New Roman" w:hAnsi="Times New Roman" w:eastAsia="方正仿宋_GBK" w:cs="Times New Roman"/>
          <w:sz w:val="30"/>
          <w:szCs w:val="30"/>
        </w:rPr>
        <w:t>住所地有管辖权的</w:t>
      </w:r>
      <w:r>
        <w:rPr>
          <w:rFonts w:ascii="Times New Roman" w:hAnsi="Times New Roman" w:eastAsia="方正仿宋_GBK" w:cs="Times New Roman"/>
          <w:sz w:val="30"/>
          <w:szCs w:val="30"/>
        </w:rPr>
        <w:t>人民法院起诉。</w:t>
      </w:r>
    </w:p>
    <w:p>
      <w:pPr>
        <w:spacing w:line="500" w:lineRule="exact"/>
        <w:ind w:firstLine="570"/>
        <w:rPr>
          <w:rFonts w:ascii="Times New Roman" w:hAnsi="Times New Roman" w:eastAsia="方正仿宋_GBK" w:cs="Times New Roman"/>
          <w:sz w:val="30"/>
          <w:szCs w:val="30"/>
        </w:rPr>
      </w:pPr>
    </w:p>
    <w:p>
      <w:pPr>
        <w:pStyle w:val="7"/>
        <w:spacing w:line="500" w:lineRule="exact"/>
        <w:ind w:right="-34" w:rightChars="-16"/>
        <w:rPr>
          <w:rFonts w:ascii="方正黑体_GBK" w:eastAsia="方正黑体_GBK" w:cs="方正黑体_GBK"/>
          <w:sz w:val="30"/>
          <w:szCs w:val="30"/>
        </w:rPr>
      </w:pPr>
      <w:r>
        <w:rPr>
          <w:rFonts w:hint="eastAsia" w:ascii="方正黑体_GBK" w:eastAsia="方正黑体_GBK" w:cs="方正黑体_GBK"/>
          <w:sz w:val="30"/>
          <w:szCs w:val="30"/>
          <w:lang w:val="en-US" w:eastAsia="zh-CN"/>
        </w:rPr>
        <w:t xml:space="preserve">第七条 </w:t>
      </w:r>
      <w:r>
        <w:rPr>
          <w:rFonts w:hint="eastAsia" w:ascii="方正黑体_GBK" w:eastAsia="方正黑体_GBK" w:cs="方正黑体_GBK"/>
          <w:sz w:val="30"/>
          <w:szCs w:val="30"/>
        </w:rPr>
        <w:t>其他</w:t>
      </w:r>
    </w:p>
    <w:p>
      <w:pPr>
        <w:spacing w:line="500" w:lineRule="exact"/>
        <w:ind w:firstLine="600"/>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本协议履行过程中，对协议中部分名词含义的理解存在不同意见的，以</w:t>
      </w:r>
      <w:r>
        <w:rPr>
          <w:rFonts w:hint="eastAsia" w:ascii="Times New Roman" w:hAnsi="Times New Roman" w:eastAsia="方正仿宋_GBK" w:cs="Times New Roman"/>
          <w:sz w:val="30"/>
          <w:szCs w:val="30"/>
        </w:rPr>
        <w:t>依据法律、行政法规、地方政策和规范性文件</w:t>
      </w:r>
      <w:r>
        <w:rPr>
          <w:rFonts w:ascii="Times New Roman" w:hAnsi="Times New Roman" w:eastAsia="方正仿宋_GBK" w:cs="Times New Roman"/>
          <w:sz w:val="30"/>
          <w:szCs w:val="30"/>
        </w:rPr>
        <w:t>的解释为准。</w:t>
      </w:r>
    </w:p>
    <w:p>
      <w:pPr>
        <w:spacing w:line="500" w:lineRule="exact"/>
        <w:ind w:firstLine="600"/>
        <w:rPr>
          <w:rFonts w:ascii="Times New Roman" w:hAnsi="Times New Roman" w:eastAsia="方正仿宋_GBK" w:cs="Times New Roman"/>
          <w:sz w:val="30"/>
          <w:szCs w:val="30"/>
        </w:rPr>
      </w:pPr>
    </w:p>
    <w:p>
      <w:pPr>
        <w:pStyle w:val="7"/>
        <w:spacing w:line="500" w:lineRule="exact"/>
        <w:ind w:right="-34" w:rightChars="-16"/>
        <w:rPr>
          <w:rFonts w:ascii="方正黑体_GBK" w:eastAsia="方正黑体_GBK" w:cs="方正黑体_GBK"/>
          <w:sz w:val="30"/>
          <w:szCs w:val="30"/>
        </w:rPr>
      </w:pPr>
      <w:r>
        <w:rPr>
          <w:rFonts w:hint="eastAsia" w:ascii="方正黑体_GBK" w:eastAsia="方正黑体_GBK" w:cs="方正黑体_GBK"/>
          <w:sz w:val="30"/>
          <w:szCs w:val="30"/>
          <w:lang w:val="en-US" w:eastAsia="zh-CN"/>
        </w:rPr>
        <w:t xml:space="preserve">第八条 </w:t>
      </w:r>
      <w:r>
        <w:rPr>
          <w:rFonts w:hint="eastAsia" w:ascii="方正黑体_GBK" w:eastAsia="方正黑体_GBK" w:cs="方正黑体_GBK"/>
          <w:sz w:val="30"/>
          <w:szCs w:val="30"/>
        </w:rPr>
        <w:t>合同效力</w:t>
      </w:r>
    </w:p>
    <w:p>
      <w:pPr>
        <w:pStyle w:val="7"/>
        <w:spacing w:line="500" w:lineRule="exact"/>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本协议书一式四份，具有同等法律效力，甲乙双方各执一份，其余两份分别提供给区自然资源局、区住房和城乡建设局作为土地挂牌出让材料及企业办理报建手续材料。</w:t>
      </w:r>
    </w:p>
    <w:p>
      <w:pPr>
        <w:pStyle w:val="7"/>
        <w:spacing w:line="500" w:lineRule="exact"/>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本协议书自甲乙双方签字并盖章</w:t>
      </w:r>
      <w:r>
        <w:rPr>
          <w:rFonts w:hint="eastAsia" w:ascii="Times New Roman" w:hAnsi="Times New Roman" w:eastAsia="方正仿宋_GBK" w:cs="Times New Roman"/>
          <w:sz w:val="30"/>
          <w:szCs w:val="30"/>
          <w:lang w:eastAsia="zh-Hans"/>
        </w:rPr>
        <w:t>且乙方取得产业用地并签署</w:t>
      </w:r>
      <w:r>
        <w:rPr>
          <w:rFonts w:ascii="Times New Roman" w:hAnsi="Times New Roman" w:eastAsia="方正仿宋_GBK" w:cs="Times New Roman"/>
          <w:sz w:val="30"/>
          <w:szCs w:val="30"/>
          <w:lang w:eastAsia="zh-Hans"/>
        </w:rPr>
        <w:t>《</w:t>
      </w:r>
      <w:r>
        <w:rPr>
          <w:rFonts w:hint="eastAsia" w:ascii="Times New Roman" w:hAnsi="Times New Roman" w:eastAsia="方正仿宋_GBK" w:cs="Times New Roman"/>
          <w:sz w:val="30"/>
          <w:szCs w:val="30"/>
          <w:lang w:eastAsia="zh-Hans"/>
        </w:rPr>
        <w:t>成交确认书</w:t>
      </w:r>
      <w:r>
        <w:rPr>
          <w:rFonts w:ascii="Times New Roman" w:hAnsi="Times New Roman" w:eastAsia="方正仿宋_GBK" w:cs="Times New Roman"/>
          <w:sz w:val="30"/>
          <w:szCs w:val="30"/>
          <w:lang w:eastAsia="zh-Hans"/>
        </w:rPr>
        <w:t>》</w:t>
      </w:r>
      <w:r>
        <w:rPr>
          <w:rFonts w:hint="eastAsia" w:ascii="Times New Roman" w:hAnsi="Times New Roman" w:eastAsia="方正仿宋_GBK" w:cs="Times New Roman"/>
          <w:sz w:val="30"/>
          <w:szCs w:val="30"/>
          <w:lang w:eastAsia="zh-Hans"/>
        </w:rPr>
        <w:t>之日起生效</w:t>
      </w:r>
      <w:r>
        <w:rPr>
          <w:rFonts w:ascii="Times New Roman" w:hAnsi="Times New Roman" w:eastAsia="方正仿宋_GBK" w:cs="Times New Roman"/>
          <w:sz w:val="30"/>
          <w:szCs w:val="30"/>
          <w:lang w:eastAsia="zh-Hans"/>
        </w:rPr>
        <w:t>。</w:t>
      </w:r>
    </w:p>
    <w:p>
      <w:pPr>
        <w:pStyle w:val="7"/>
        <w:spacing w:line="500" w:lineRule="exact"/>
        <w:ind w:right="-34" w:rightChars="-16"/>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本协议书未尽事宜，经甲乙双方协商一致，可另行签订补充协议，补充协议与本协议书具有同等法律效力。</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（以下无正文）</w:t>
      </w:r>
    </w:p>
    <w:p>
      <w:pPr>
        <w:spacing w:line="500" w:lineRule="exact"/>
        <w:rPr>
          <w:rFonts w:ascii="Times New Roman" w:hAnsi="Times New Roman" w:eastAsia="方正仿宋_GBK" w:cs="Times New Roman"/>
          <w:bCs/>
          <w:sz w:val="30"/>
          <w:szCs w:val="30"/>
        </w:rPr>
      </w:pPr>
    </w:p>
    <w:p>
      <w:pPr>
        <w:spacing w:line="500" w:lineRule="exact"/>
        <w:rPr>
          <w:rFonts w:ascii="Times New Roman" w:hAnsi="Times New Roman" w:eastAsia="方正仿宋_GBK" w:cs="Times New Roman"/>
          <w:bCs/>
          <w:sz w:val="30"/>
          <w:szCs w:val="30"/>
        </w:rPr>
      </w:pPr>
    </w:p>
    <w:p>
      <w:pPr>
        <w:spacing w:line="500" w:lineRule="exact"/>
        <w:rPr>
          <w:rFonts w:ascii="Times New Roman" w:hAnsi="Times New Roman" w:eastAsia="方正仿宋_GBK" w:cs="Times New Roman"/>
          <w:bCs/>
          <w:sz w:val="30"/>
          <w:szCs w:val="30"/>
        </w:rPr>
      </w:pPr>
    </w:p>
    <w:p>
      <w:pPr>
        <w:spacing w:line="500" w:lineRule="exact"/>
        <w:rPr>
          <w:rFonts w:ascii="Times New Roman" w:hAnsi="Times New Roman" w:eastAsia="方正仿宋_GBK" w:cs="Times New Roman"/>
          <w:bCs/>
          <w:sz w:val="30"/>
          <w:szCs w:val="30"/>
        </w:rPr>
      </w:pPr>
    </w:p>
    <w:p>
      <w:pPr>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br w:type="page"/>
      </w:r>
    </w:p>
    <w:p>
      <w:pPr>
        <w:spacing w:line="500" w:lineRule="exact"/>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（本页为签署页）</w:t>
      </w:r>
    </w:p>
    <w:p>
      <w:pPr>
        <w:spacing w:line="500" w:lineRule="exact"/>
        <w:ind w:left="900" w:hanging="904" w:hangingChars="300"/>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ind w:left="900" w:hanging="904" w:hangingChars="300"/>
        <w:rPr>
          <w:rFonts w:ascii="Times New Roman" w:hAnsi="Times New Roman" w:eastAsia="方正仿宋_GBK" w:cs="Times New Roman"/>
          <w:b/>
          <w:sz w:val="30"/>
          <w:szCs w:val="30"/>
        </w:rPr>
      </w:pPr>
      <w:r>
        <w:rPr>
          <w:rFonts w:ascii="Times New Roman" w:hAnsi="Times New Roman" w:eastAsia="方正仿宋_GBK" w:cs="Times New Roman"/>
          <w:b/>
          <w:sz w:val="30"/>
          <w:szCs w:val="30"/>
        </w:rPr>
        <w:t xml:space="preserve">甲方（盖章）： </w:t>
      </w:r>
    </w:p>
    <w:p>
      <w:pPr>
        <w:spacing w:line="500" w:lineRule="exact"/>
        <w:rPr>
          <w:rFonts w:ascii="Times New Roman" w:hAnsi="Times New Roman" w:eastAsia="方正仿宋_GBK" w:cs="Times New Roman"/>
          <w:b/>
          <w:sz w:val="30"/>
          <w:szCs w:val="30"/>
        </w:rPr>
      </w:pPr>
      <w:r>
        <w:rPr>
          <w:rFonts w:ascii="Times New Roman" w:hAnsi="Times New Roman" w:eastAsia="方正仿宋_GBK" w:cs="Times New Roman"/>
          <w:b/>
          <w:sz w:val="30"/>
          <w:szCs w:val="30"/>
        </w:rPr>
        <w:t>法定代表人：</w:t>
      </w:r>
      <w:r>
        <w:rPr>
          <w:rFonts w:ascii="Times New Roman" w:hAnsi="Times New Roman" w:eastAsia="方正仿宋_GBK" w:cs="Times New Roman"/>
          <w:b/>
          <w:sz w:val="30"/>
          <w:szCs w:val="30"/>
          <w:u w:val="single"/>
        </w:rPr>
        <w:t xml:space="preserve">                        </w:t>
      </w: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sz w:val="30"/>
          <w:szCs w:val="30"/>
        </w:rPr>
      </w:pPr>
    </w:p>
    <w:p>
      <w:pPr>
        <w:spacing w:line="500" w:lineRule="exact"/>
        <w:rPr>
          <w:rFonts w:ascii="Times New Roman" w:hAnsi="Times New Roman" w:eastAsia="方正仿宋_GBK" w:cs="Times New Roman"/>
          <w:sz w:val="30"/>
          <w:szCs w:val="30"/>
        </w:rPr>
      </w:pPr>
    </w:p>
    <w:p>
      <w:pPr>
        <w:spacing w:line="500" w:lineRule="exact"/>
        <w:ind w:left="600" w:hanging="602" w:hangingChars="200"/>
        <w:rPr>
          <w:rFonts w:ascii="Times New Roman" w:hAnsi="Times New Roman" w:eastAsia="方正仿宋_GBK" w:cs="Times New Roman"/>
          <w:b/>
          <w:sz w:val="30"/>
          <w:szCs w:val="30"/>
        </w:rPr>
      </w:pPr>
      <w:r>
        <w:rPr>
          <w:rFonts w:ascii="Times New Roman" w:hAnsi="Times New Roman" w:eastAsia="方正仿宋_GBK" w:cs="Times New Roman"/>
          <w:b/>
          <w:sz w:val="30"/>
          <w:szCs w:val="30"/>
        </w:rPr>
        <w:t>乙方（盖章）：</w:t>
      </w:r>
    </w:p>
    <w:p>
      <w:pPr>
        <w:spacing w:line="500" w:lineRule="exact"/>
        <w:rPr>
          <w:rFonts w:ascii="Times New Roman" w:hAnsi="Times New Roman" w:eastAsia="方正仿宋_GBK" w:cs="Times New Roman"/>
          <w:b/>
          <w:sz w:val="30"/>
          <w:szCs w:val="30"/>
        </w:rPr>
      </w:pPr>
      <w:r>
        <w:rPr>
          <w:rFonts w:ascii="Times New Roman" w:hAnsi="Times New Roman" w:eastAsia="方正仿宋_GBK" w:cs="Times New Roman"/>
          <w:b/>
          <w:sz w:val="30"/>
          <w:szCs w:val="30"/>
        </w:rPr>
        <w:t>法定代表人：</w:t>
      </w:r>
      <w:r>
        <w:rPr>
          <w:rFonts w:ascii="Times New Roman" w:hAnsi="Times New Roman" w:eastAsia="方正仿宋_GBK" w:cs="Times New Roman"/>
          <w:b/>
          <w:sz w:val="30"/>
          <w:szCs w:val="30"/>
          <w:u w:val="single"/>
        </w:rPr>
        <w:t xml:space="preserve">                        </w:t>
      </w: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ind w:right="1200"/>
        <w:jc w:val="right"/>
        <w:rPr>
          <w:rFonts w:ascii="Times New Roman" w:hAnsi="Times New Roman" w:eastAsia="方正仿宋_GBK" w:cs="Times New Roman"/>
          <w:b/>
          <w:sz w:val="30"/>
          <w:szCs w:val="30"/>
        </w:rPr>
      </w:pPr>
      <w:r>
        <w:rPr>
          <w:rFonts w:ascii="Times New Roman" w:hAnsi="Times New Roman" w:eastAsia="方正仿宋_GBK" w:cs="Times New Roman"/>
          <w:b/>
          <w:sz w:val="30"/>
          <w:szCs w:val="30"/>
        </w:rPr>
        <w:t>签订日期：</w:t>
      </w:r>
      <w:r>
        <w:rPr>
          <w:rFonts w:ascii="Times New Roman" w:hAnsi="Times New Roman" w:eastAsia="方正仿宋_GBK" w:cs="Times New Roman"/>
          <w:b/>
          <w:sz w:val="30"/>
          <w:szCs w:val="30"/>
          <w:u w:val="single"/>
        </w:rPr>
        <w:t xml:space="preserve">     </w:t>
      </w:r>
      <w:r>
        <w:rPr>
          <w:rFonts w:ascii="Times New Roman" w:hAnsi="Times New Roman" w:eastAsia="方正仿宋_GBK" w:cs="Times New Roman"/>
          <w:b/>
          <w:sz w:val="30"/>
          <w:szCs w:val="30"/>
        </w:rPr>
        <w:t>年</w:t>
      </w:r>
      <w:r>
        <w:rPr>
          <w:rFonts w:ascii="Times New Roman" w:hAnsi="Times New Roman" w:eastAsia="方正仿宋_GBK" w:cs="Times New Roman"/>
          <w:b/>
          <w:sz w:val="30"/>
          <w:szCs w:val="30"/>
          <w:u w:val="single"/>
        </w:rPr>
        <w:t xml:space="preserve">  　</w:t>
      </w:r>
      <w:r>
        <w:rPr>
          <w:rFonts w:ascii="Times New Roman" w:hAnsi="Times New Roman" w:eastAsia="方正仿宋_GBK" w:cs="Times New Roman"/>
          <w:b/>
          <w:sz w:val="30"/>
          <w:szCs w:val="30"/>
        </w:rPr>
        <w:t>月</w:t>
      </w:r>
      <w:r>
        <w:rPr>
          <w:rFonts w:ascii="Times New Roman" w:hAnsi="Times New Roman" w:eastAsia="方正仿宋_GBK" w:cs="Times New Roman"/>
          <w:b/>
          <w:sz w:val="30"/>
          <w:szCs w:val="30"/>
          <w:u w:val="single"/>
        </w:rPr>
        <w:t xml:space="preserve">   </w:t>
      </w:r>
      <w:r>
        <w:rPr>
          <w:rFonts w:ascii="Times New Roman" w:hAnsi="Times New Roman" w:eastAsia="方正仿宋_GBK" w:cs="Times New Roman"/>
          <w:b/>
          <w:sz w:val="30"/>
          <w:szCs w:val="30"/>
        </w:rPr>
        <w:t>日</w:t>
      </w:r>
    </w:p>
    <w:p>
      <w:pPr>
        <w:spacing w:line="500" w:lineRule="exact"/>
        <w:ind w:right="1200"/>
        <w:jc w:val="right"/>
        <w:rPr>
          <w:rFonts w:ascii="Times New Roman" w:hAnsi="Times New Roman" w:eastAsia="方正仿宋_GBK" w:cs="Times New Roman"/>
          <w:b/>
          <w:sz w:val="30"/>
          <w:szCs w:val="30"/>
        </w:rPr>
      </w:pPr>
      <w:r>
        <w:rPr>
          <w:rFonts w:ascii="Times New Roman" w:hAnsi="Times New Roman" w:eastAsia="方正仿宋_GBK" w:cs="Times New Roman"/>
          <w:b/>
          <w:sz w:val="30"/>
          <w:szCs w:val="30"/>
        </w:rPr>
        <w:t>签订地点：</w:t>
      </w:r>
      <w:r>
        <w:rPr>
          <w:rFonts w:hint="eastAsia" w:ascii="Times New Roman" w:hAnsi="Times New Roman" w:eastAsia="方正仿宋_GBK" w:cs="Times New Roman"/>
          <w:b/>
          <w:sz w:val="30"/>
          <w:szCs w:val="30"/>
        </w:rPr>
        <w:t>广东省惠州市惠阳区淡水街道办事处</w:t>
      </w:r>
    </w:p>
    <w:p>
      <w:pPr>
        <w:spacing w:line="500" w:lineRule="exact"/>
        <w:ind w:right="560" w:firstLine="4060"/>
        <w:rPr>
          <w:rFonts w:ascii="Times New Roman" w:hAnsi="Times New Roman" w:eastAsia="方正仿宋_GBK" w:cs="Times New Roman"/>
          <w:b/>
          <w:sz w:val="30"/>
          <w:szCs w:val="30"/>
          <w:u w:val="single"/>
        </w:rPr>
      </w:pPr>
    </w:p>
    <w:p>
      <w:pPr>
        <w:spacing w:line="500" w:lineRule="exact"/>
        <w:ind w:right="560" w:firstLine="4060"/>
        <w:rPr>
          <w:rFonts w:ascii="Times New Roman" w:hAnsi="Times New Roman" w:eastAsia="方正仿宋_GBK" w:cs="Times New Roman"/>
          <w:b/>
          <w:sz w:val="30"/>
          <w:szCs w:val="30"/>
        </w:rPr>
      </w:pPr>
    </w:p>
    <w:p>
      <w:pPr>
        <w:adjustRightInd w:val="0"/>
        <w:snapToGrid w:val="0"/>
        <w:spacing w:line="600" w:lineRule="exact"/>
        <w:rPr>
          <w:rFonts w:ascii="Times New Roman" w:hAnsi="Times New Roman" w:eastAsia="方正仿宋_GBK" w:cs="Times New Roman"/>
          <w:sz w:val="32"/>
          <w:szCs w:val="32"/>
        </w:rPr>
      </w:pPr>
    </w:p>
    <w:sectPr>
      <w:footerReference r:id="rId3" w:type="default"/>
      <w:pgSz w:w="11906" w:h="16838"/>
      <w:pgMar w:top="1361" w:right="1361" w:bottom="1361" w:left="1361"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楷体_GBK">
    <w:panose1 w:val="03000509000000000000"/>
    <w:charset w:val="86"/>
    <w:family w:val="auto"/>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3665" distR="113665" simplePos="0" relativeHeight="251659264" behindDoc="0" locked="0" layoutInCell="1" allowOverlap="1">
              <wp:simplePos x="0" y="0"/>
              <wp:positionH relativeFrom="margin">
                <wp:align>outside</wp:align>
              </wp:positionH>
              <wp:positionV relativeFrom="paragraph">
                <wp:posOffset>0</wp:posOffset>
              </wp:positionV>
              <wp:extent cx="433705" cy="230505"/>
              <wp:effectExtent l="0" t="0" r="0" b="0"/>
              <wp:wrapNone/>
              <wp:docPr id="1" name="_x0000_s4097"/>
              <wp:cNvGraphicFramePr/>
              <a:graphic xmlns:a="http://schemas.openxmlformats.org/drawingml/2006/main">
                <a:graphicData uri="http://schemas.microsoft.com/office/word/2010/wordprocessingShape">
                  <wps:wsp>
                    <wps:cNvSpPr/>
                    <wps:spPr>
                      <a:xfrm>
                        <a:off x="0" y="0"/>
                        <a:ext cx="433832" cy="230251"/>
                      </a:xfrm>
                      <a:prstGeom prst="rect">
                        <a:avLst/>
                      </a:prstGeom>
                      <a:noFill/>
                      <a:ln w="9525" cap="flat" cmpd="sng">
                        <a:noFill/>
                        <a:prstDash val="solid"/>
                        <a:miter/>
                      </a:ln>
                    </wps:spPr>
                    <wps:txbx>
                      <w:txbxContent>
                        <w:p>
                          <w:pPr>
                            <w:pStyle w:val="9"/>
                          </w:pPr>
                          <w:r>
                            <w:rPr>
                              <w:rFonts w:hint="eastAsia" w:ascii="宋体" w:cs="宋体"/>
                              <w:sz w:val="28"/>
                              <w:szCs w:val="28"/>
                            </w:rPr>
                            <w:fldChar w:fldCharType="begin"/>
                          </w:r>
                          <w:r>
                            <w:rPr>
                              <w:rFonts w:hint="eastAsia" w:ascii="宋体" w:cs="宋体"/>
                              <w:sz w:val="28"/>
                              <w:szCs w:val="28"/>
                            </w:rPr>
                            <w:instrText xml:space="preserve"> PAGE  \* MERGEFORMAT </w:instrText>
                          </w:r>
                          <w:r>
                            <w:rPr>
                              <w:rFonts w:hint="eastAsia" w:ascii="宋体" w:cs="宋体"/>
                              <w:sz w:val="28"/>
                              <w:szCs w:val="28"/>
                            </w:rPr>
                            <w:fldChar w:fldCharType="separate"/>
                          </w:r>
                          <w:r>
                            <w:rPr>
                              <w:rFonts w:ascii="宋体" w:cs="宋体"/>
                              <w:sz w:val="28"/>
                              <w:szCs w:val="28"/>
                            </w:rPr>
                            <w:t>- 11 -</w:t>
                          </w:r>
                          <w:r>
                            <w:rPr>
                              <w:rFonts w:hint="eastAsia" w:ascii="宋体" w:cs="宋体"/>
                              <w:sz w:val="28"/>
                              <w:szCs w:val="28"/>
                            </w:rPr>
                            <w:fldChar w:fldCharType="end"/>
                          </w:r>
                        </w:p>
                      </w:txbxContent>
                    </wps:txbx>
                    <wps:bodyPr vert="horz" wrap="none" lIns="0" tIns="0" rIns="0" bIns="0" anchor="t" anchorCtr="0" upright="1">
                      <a:spAutoFit/>
                    </wps:bodyPr>
                  </wps:wsp>
                </a:graphicData>
              </a:graphic>
            </wp:anchor>
          </w:drawing>
        </mc:Choice>
        <mc:Fallback>
          <w:pict>
            <v:rect id="_x0000_s4097" o:spid="_x0000_s1026" o:spt="1" style="position:absolute;left:0pt;margin-top:0pt;height:18.15pt;width:34.15pt;mso-position-horizontal:outside;mso-position-horizontal-relative:margin;mso-wrap-style:none;z-index:251659264;mso-width-relative:page;mso-height-relative:page;" filled="f" stroked="f" coordsize="21600,21600" o:gfxdata="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opM9H9IAAAADAQAADwAAAAAAAAAB&#10;ACAAAAAiAAAAZHJzL2Rvd25yZXYueG1sUEsBAhQAFAAAAAgAh07iQKvzsY/dAQAApwMAAA4AAAAA&#10;AAAAAQAgAAAAIQEAAGRycy9lMm9Eb2MueG1sUEsFBgAAAAAGAAYAWQEAAHAFAAAAAA==&#10;">
              <v:fill on="f" focussize="0,0"/>
              <v:stroke on="f" joinstyle="miter"/>
              <v:imagedata o:title=""/>
              <o:lock v:ext="edit" aspectratio="f"/>
              <v:textbox inset="0mm,0mm,0mm,0mm" style="mso-fit-shape-to-text:t;">
                <w:txbxContent>
                  <w:p>
                    <w:pPr>
                      <w:pStyle w:val="9"/>
                    </w:pPr>
                    <w:r>
                      <w:rPr>
                        <w:rFonts w:hint="eastAsia" w:ascii="宋体" w:cs="宋体"/>
                        <w:sz w:val="28"/>
                        <w:szCs w:val="28"/>
                      </w:rPr>
                      <w:fldChar w:fldCharType="begin"/>
                    </w:r>
                    <w:r>
                      <w:rPr>
                        <w:rFonts w:hint="eastAsia" w:ascii="宋体" w:cs="宋体"/>
                        <w:sz w:val="28"/>
                        <w:szCs w:val="28"/>
                      </w:rPr>
                      <w:instrText xml:space="preserve"> PAGE  \* MERGEFORMAT </w:instrText>
                    </w:r>
                    <w:r>
                      <w:rPr>
                        <w:rFonts w:hint="eastAsia" w:ascii="宋体" w:cs="宋体"/>
                        <w:sz w:val="28"/>
                        <w:szCs w:val="28"/>
                      </w:rPr>
                      <w:fldChar w:fldCharType="separate"/>
                    </w:r>
                    <w:r>
                      <w:rPr>
                        <w:rFonts w:ascii="宋体" w:cs="宋体"/>
                        <w:sz w:val="28"/>
                        <w:szCs w:val="28"/>
                      </w:rPr>
                      <w:t>- 11 -</w:t>
                    </w:r>
                    <w:r>
                      <w:rPr>
                        <w:rFonts w:hint="eastAsia" w:ascii="宋体" w:cs="宋体"/>
                        <w:sz w:val="28"/>
                        <w:szCs w:val="28"/>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1C6A71"/>
    <w:multiLevelType w:val="singleLevel"/>
    <w:tmpl w:val="CF1C6A71"/>
    <w:lvl w:ilvl="0" w:tentative="0">
      <w:start w:val="4"/>
      <w:numFmt w:val="decimal"/>
      <w:suff w:val="space"/>
      <w:lvlText w:val="%1."/>
      <w:lvlJc w:val="left"/>
    </w:lvl>
  </w:abstractNum>
  <w:abstractNum w:abstractNumId="1">
    <w:nsid w:val="0F5B3F8B"/>
    <w:multiLevelType w:val="singleLevel"/>
    <w:tmpl w:val="0F5B3F8B"/>
    <w:lvl w:ilvl="0" w:tentative="0">
      <w:start w:val="1"/>
      <w:numFmt w:val="chineseCounting"/>
      <w:suff w:val="nothing"/>
      <w:lvlText w:val="（%1）"/>
      <w:lvlJc w:val="left"/>
      <w:pPr>
        <w:ind w:left="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03D5"/>
    <w:rsid w:val="00DE0C24"/>
    <w:rsid w:val="00F103D5"/>
    <w:rsid w:val="05733FC0"/>
    <w:rsid w:val="060A741C"/>
    <w:rsid w:val="08CC3282"/>
    <w:rsid w:val="115037A7"/>
    <w:rsid w:val="14E53029"/>
    <w:rsid w:val="1D3C23C5"/>
    <w:rsid w:val="2369529F"/>
    <w:rsid w:val="28E23DC4"/>
    <w:rsid w:val="29784EEE"/>
    <w:rsid w:val="2A9B5E3A"/>
    <w:rsid w:val="2C300847"/>
    <w:rsid w:val="2CB12D0A"/>
    <w:rsid w:val="2D794301"/>
    <w:rsid w:val="2EFA62CD"/>
    <w:rsid w:val="38E6E6F6"/>
    <w:rsid w:val="431374DB"/>
    <w:rsid w:val="437D2EFD"/>
    <w:rsid w:val="43BC657F"/>
    <w:rsid w:val="45AFEFBB"/>
    <w:rsid w:val="45CE4428"/>
    <w:rsid w:val="47D15856"/>
    <w:rsid w:val="494F0AD8"/>
    <w:rsid w:val="4A523BBE"/>
    <w:rsid w:val="4DD533EC"/>
    <w:rsid w:val="57AE37C1"/>
    <w:rsid w:val="5EFBFBEC"/>
    <w:rsid w:val="63086B46"/>
    <w:rsid w:val="66947C55"/>
    <w:rsid w:val="68114DA8"/>
    <w:rsid w:val="6B5B1510"/>
    <w:rsid w:val="6C746FC3"/>
    <w:rsid w:val="727D3C59"/>
    <w:rsid w:val="7D99FD24"/>
    <w:rsid w:val="7F9AC9DA"/>
    <w:rsid w:val="7FAF879C"/>
    <w:rsid w:val="7FDDE2A7"/>
    <w:rsid w:val="7FFFC273"/>
    <w:rsid w:val="DC3D7BAA"/>
    <w:rsid w:val="E5E4E49F"/>
    <w:rsid w:val="E7DFF2E0"/>
    <w:rsid w:val="FBCF52A5"/>
    <w:rsid w:val="FFBFF7A5"/>
    <w:rsid w:val="FFD77179"/>
    <w:rsid w:val="FFFB89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Times New Roman" w:hAnsi="Times New Roman"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12">
    <w:name w:val="Default Paragraph Font"/>
    <w:semiHidden/>
    <w:unhideWhenUsed/>
    <w:qFormat/>
    <w:uiPriority w:val="1"/>
  </w:style>
  <w:style w:type="table" w:default="1" w:styleId="15">
    <w:name w:val="Normal Table"/>
    <w:semiHidden/>
    <w:unhideWhenUsed/>
    <w:uiPriority w:val="99"/>
    <w:tblPr>
      <w:tblLayout w:type="fixed"/>
      <w:tblCellMar>
        <w:top w:w="0" w:type="dxa"/>
        <w:left w:w="108" w:type="dxa"/>
        <w:bottom w:w="0" w:type="dxa"/>
        <w:right w:w="108" w:type="dxa"/>
      </w:tblCellMar>
    </w:tblPr>
  </w:style>
  <w:style w:type="paragraph" w:styleId="5">
    <w:name w:val="annotation subject"/>
    <w:basedOn w:val="6"/>
    <w:next w:val="6"/>
    <w:qFormat/>
    <w:uiPriority w:val="0"/>
    <w:rPr>
      <w:b/>
      <w:bCs/>
    </w:rPr>
  </w:style>
  <w:style w:type="paragraph" w:styleId="6">
    <w:name w:val="annotation text"/>
    <w:basedOn w:val="1"/>
    <w:qFormat/>
    <w:uiPriority w:val="0"/>
    <w:pPr>
      <w:jc w:val="left"/>
    </w:pPr>
  </w:style>
  <w:style w:type="paragraph" w:styleId="7">
    <w:name w:val="Body Text Indent"/>
    <w:basedOn w:val="1"/>
    <w:qFormat/>
    <w:uiPriority w:val="0"/>
    <w:pPr>
      <w:ind w:firstLine="570"/>
    </w:pPr>
    <w:rPr>
      <w:rFonts w:ascii="宋体"/>
      <w:sz w:val="32"/>
    </w:rPr>
  </w:style>
  <w:style w:type="paragraph" w:styleId="8">
    <w:name w:val="Balloon Text"/>
    <w:basedOn w:val="1"/>
    <w:qFormat/>
    <w:uiPriority w:val="0"/>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tabs>
        <w:tab w:val="center" w:pos="4153"/>
        <w:tab w:val="right" w:pos="8306"/>
      </w:tabs>
      <w:snapToGrid w:val="0"/>
    </w:pPr>
    <w:rPr>
      <w:sz w:val="18"/>
    </w:rPr>
  </w:style>
  <w:style w:type="paragraph" w:styleId="11">
    <w:name w:val="Normal (Web)"/>
    <w:basedOn w:val="1"/>
    <w:qFormat/>
    <w:uiPriority w:val="0"/>
    <w:rPr>
      <w:sz w:val="24"/>
    </w:rPr>
  </w:style>
  <w:style w:type="character" w:styleId="13">
    <w:name w:val="page number"/>
    <w:basedOn w:val="12"/>
    <w:qFormat/>
    <w:uiPriority w:val="0"/>
  </w:style>
  <w:style w:type="character" w:styleId="14">
    <w:name w:val="annotation reference"/>
    <w:basedOn w:val="12"/>
    <w:qFormat/>
    <w:uiPriority w:val="0"/>
    <w:rPr>
      <w:sz w:val="21"/>
      <w:szCs w:val="21"/>
    </w:rPr>
  </w:style>
  <w:style w:type="character" w:customStyle="1" w:styleId="16">
    <w:name w:val="font61"/>
    <w:basedOn w:val="12"/>
    <w:qFormat/>
    <w:uiPriority w:val="0"/>
    <w:rPr>
      <w:rFonts w:ascii="仿宋" w:eastAsia="仿宋" w:cs="仿宋"/>
      <w:color w:val="000000"/>
      <w:sz w:val="48"/>
      <w:szCs w:val="48"/>
      <w:u w:val="none"/>
    </w:rPr>
  </w:style>
  <w:style w:type="character" w:customStyle="1" w:styleId="17">
    <w:name w:val="font01"/>
    <w:basedOn w:val="12"/>
    <w:qFormat/>
    <w:uiPriority w:val="0"/>
    <w:rPr>
      <w:rFonts w:ascii="Times New Roman" w:hAnsi="Times New Roman" w:cs="Times New Roman"/>
      <w:color w:val="000000"/>
      <w:sz w:val="48"/>
      <w:szCs w:val="48"/>
      <w:u w:val="none"/>
    </w:rPr>
  </w:style>
  <w:style w:type="paragraph" w:customStyle="1" w:styleId="18">
    <w:name w:val="正文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
    <w:name w:val="font31"/>
    <w:basedOn w:val="12"/>
    <w:qFormat/>
    <w:uiPriority w:val="0"/>
    <w:rPr>
      <w:rFonts w:ascii="方正仿宋_GBK" w:eastAsia="方正仿宋_GBK" w:cs="方正仿宋_GBK"/>
      <w:color w:val="000000"/>
      <w:sz w:val="28"/>
      <w:szCs w:val="28"/>
      <w:u w:val="none"/>
    </w:rPr>
  </w:style>
  <w:style w:type="paragraph" w:customStyle="1" w:styleId="20">
    <w:name w:val="修订1"/>
    <w:qFormat/>
    <w:uiPriority w:val="0"/>
    <w:rPr>
      <w:rFonts w:ascii="Calibri" w:hAnsi="Calibri" w:eastAsia="宋体" w:cs="Arial"/>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惠阳区商务局</Company>
  <Pages>11</Pages>
  <Words>822</Words>
  <Characters>4688</Characters>
  <Lines>39</Lines>
  <Paragraphs>10</Paragraphs>
  <TotalTime>2051</TotalTime>
  <ScaleCrop>false</ScaleCrop>
  <LinksUpToDate>false</LinksUpToDate>
  <CharactersWithSpaces>5500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2022-01-24T16:45:00Z</dcterms:created>
  <dc:creator>Sylvia</dc:creator>
  <cp:lastModifiedBy>apple</cp:lastModifiedBy>
  <cp:lastPrinted>2022-02-18T09:56:00Z</cp:lastPrinted>
  <dcterms:modified xsi:type="dcterms:W3CDTF">2023-03-23T07:32:52Z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y fmtid="{D5CDD505-2E9C-101B-9397-08002B2CF9AE}" pid="3" name="ICV">
    <vt:lpwstr>DB9F9F19D9D74154AD8FFE63967F62F8</vt:lpwstr>
  </property>
</Properties>
</file>