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034</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sz w:val="32"/>
          <w:szCs w:val="32"/>
        </w:rPr>
        <w:t>https://tdky.hzggzyjy.cn/)</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b w:val="0"/>
          <w:bCs w:val="0"/>
          <w:color w:val="000000"/>
          <w:sz w:val="32"/>
          <w:szCs w:val="32"/>
          <w:lang w:eastAsia="zh-CN"/>
        </w:rPr>
        <w:t>《</w:t>
      </w:r>
      <w:r>
        <w:rPr>
          <w:rFonts w:hint="eastAsia" w:ascii="仿宋" w:hAnsi="仿宋" w:eastAsia="仿宋" w:cs="仿宋"/>
          <w:sz w:val="32"/>
          <w:szCs w:val="32"/>
          <w:lang w:eastAsia="zh-CN"/>
        </w:rPr>
        <w:t>关于大</w:t>
      </w:r>
      <w:r>
        <w:rPr>
          <w:rFonts w:hint="eastAsia" w:ascii="仿宋" w:hAnsi="仿宋" w:eastAsia="仿宋" w:cs="仿宋"/>
          <w:sz w:val="32"/>
          <w:szCs w:val="32"/>
          <w:lang w:val="en-US" w:eastAsia="zh-CN"/>
        </w:rPr>
        <w:t>岭</w:t>
      </w:r>
      <w:r>
        <w:rPr>
          <w:rFonts w:hint="eastAsia" w:ascii="仿宋" w:hAnsi="仿宋" w:eastAsia="仿宋" w:cs="仿宋"/>
          <w:sz w:val="32"/>
          <w:szCs w:val="32"/>
          <w:lang w:eastAsia="zh-CN"/>
        </w:rPr>
        <w:t>街道白沙布村石场山地段</w:t>
      </w:r>
      <w:r>
        <w:rPr>
          <w:rFonts w:hint="eastAsia" w:ascii="仿宋" w:hAnsi="仿宋" w:eastAsia="仿宋" w:cs="仿宋"/>
          <w:sz w:val="32"/>
          <w:szCs w:val="32"/>
          <w:lang w:val="en-US" w:eastAsia="zh-CN"/>
        </w:rPr>
        <w:t>19243</w:t>
      </w:r>
      <w:r>
        <w:rPr>
          <w:rFonts w:hint="eastAsia" w:ascii="仿宋" w:hAnsi="仿宋" w:eastAsia="仿宋" w:cs="仿宋"/>
          <w:sz w:val="32"/>
          <w:szCs w:val="32"/>
          <w:lang w:eastAsia="zh-CN"/>
        </w:rPr>
        <w:t>平方米土地规划条件的情况说明</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1.</w:t>
      </w:r>
      <w:r>
        <w:rPr>
          <w:rFonts w:hint="eastAsia" w:ascii="仿宋" w:hAnsi="仿宋" w:eastAsia="仿宋" w:cs="华文仿宋"/>
          <w:sz w:val="32"/>
          <w:szCs w:val="32"/>
        </w:rPr>
        <w:t>《竞买申请书》（交易网站下载）；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2.</w:t>
      </w:r>
      <w:r>
        <w:rPr>
          <w:rFonts w:hint="eastAsia" w:ascii="仿宋" w:hAnsi="仿宋" w:eastAsia="仿宋" w:cs="华文仿宋"/>
          <w:sz w:val="32"/>
          <w:szCs w:val="32"/>
        </w:rPr>
        <w:t>《竞价结果通知书》（交易网站下载）；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3.</w:t>
      </w:r>
      <w:r>
        <w:rPr>
          <w:rFonts w:hint="eastAsia" w:ascii="仿宋" w:hAnsi="仿宋" w:eastAsia="仿宋" w:cs="华文仿宋"/>
          <w:sz w:val="32"/>
          <w:szCs w:val="32"/>
        </w:rPr>
        <w:t>《竞买保证金到账通知书》（交易网站下载）；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4.</w:t>
      </w:r>
      <w:r>
        <w:rPr>
          <w:rFonts w:hint="eastAsia" w:ascii="仿宋" w:hAnsi="仿宋" w:eastAsia="仿宋" w:cs="华文仿宋"/>
          <w:sz w:val="32"/>
          <w:szCs w:val="32"/>
        </w:rPr>
        <w:t>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5.</w:t>
      </w:r>
      <w:r>
        <w:rPr>
          <w:rFonts w:hint="eastAsia" w:ascii="仿宋" w:hAnsi="仿宋" w:eastAsia="仿宋" w:cs="华文仿宋"/>
          <w:sz w:val="32"/>
          <w:szCs w:val="32"/>
        </w:rPr>
        <w:t>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6.</w:t>
      </w:r>
      <w:r>
        <w:rPr>
          <w:rFonts w:hint="eastAsia" w:ascii="仿宋" w:hAnsi="仿宋" w:eastAsia="仿宋" w:cs="华文仿宋"/>
          <w:sz w:val="32"/>
          <w:szCs w:val="32"/>
        </w:rPr>
        <w:t>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7.</w:t>
      </w:r>
      <w:r>
        <w:rPr>
          <w:rFonts w:hint="eastAsia" w:ascii="仿宋" w:hAnsi="仿宋" w:eastAsia="仿宋" w:cs="华文仿宋"/>
          <w:sz w:val="32"/>
          <w:szCs w:val="32"/>
        </w:rPr>
        <w:t>授权他人代理的授权委托书及代理人身份证复印件（按模板填写）；</w:t>
      </w:r>
    </w:p>
    <w:p>
      <w:pPr>
        <w:ind w:firstLine="640" w:firstLineChars="200"/>
        <w:rPr>
          <w:rFonts w:hint="eastAsia" w:ascii="仿宋" w:hAnsi="仿宋" w:eastAsia="仿宋" w:cs="华文仿宋"/>
          <w:sz w:val="32"/>
          <w:szCs w:val="32"/>
          <w:lang w:eastAsia="zh-CN"/>
        </w:rPr>
      </w:pPr>
      <w:r>
        <w:rPr>
          <w:rFonts w:hint="eastAsia" w:ascii="仿宋" w:hAnsi="仿宋" w:eastAsia="仿宋" w:cs="华文仿宋"/>
          <w:sz w:val="32"/>
          <w:szCs w:val="32"/>
          <w:lang w:val="en-US" w:eastAsia="zh-CN"/>
        </w:rPr>
        <w:t>8.</w:t>
      </w:r>
      <w:r>
        <w:rPr>
          <w:rFonts w:hint="eastAsia" w:ascii="仿宋" w:hAnsi="仿宋" w:eastAsia="仿宋" w:cs="华文仿宋"/>
          <w:sz w:val="32"/>
          <w:szCs w:val="32"/>
        </w:rPr>
        <w:t>联合竞买协议（联合竞买情形的提供，加盖公章）</w:t>
      </w:r>
      <w:r>
        <w:rPr>
          <w:rFonts w:hint="eastAsia" w:ascii="仿宋" w:hAnsi="仿宋" w:eastAsia="仿宋" w:cs="华文仿宋"/>
          <w:sz w:val="32"/>
          <w:szCs w:val="32"/>
          <w:lang w:eastAsia="zh-CN"/>
        </w:rPr>
        <w:t>；</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9.</w:t>
      </w:r>
      <w:r>
        <w:rPr>
          <w:rFonts w:hint="eastAsia" w:ascii="仿宋" w:hAnsi="仿宋" w:eastAsia="仿宋" w:cs="仿宋"/>
          <w:b w:val="0"/>
          <w:bCs w:val="0"/>
          <w:color w:val="auto"/>
          <w:kern w:val="2"/>
          <w:sz w:val="32"/>
          <w:szCs w:val="32"/>
          <w:lang w:val="en-US" w:eastAsia="zh-CN"/>
        </w:rPr>
        <w:t>《惠东项目建设投资监管协议书》</w:t>
      </w:r>
      <w:bookmarkStart w:id="0" w:name="_GoBack"/>
      <w:bookmarkEnd w:id="0"/>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keepNext w:val="0"/>
        <w:keepLines w:val="0"/>
        <w:pageBreakBefore w:val="0"/>
        <w:kinsoku/>
        <w:overflowPunct/>
        <w:topLinePunct w:val="0"/>
        <w:autoSpaceDE/>
        <w:bidi w:val="0"/>
        <w:spacing w:line="540" w:lineRule="exact"/>
        <w:ind w:left="638" w:leftChars="304" w:firstLine="0" w:firstLineChars="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auto"/>
          <w:kern w:val="2"/>
          <w:sz w:val="32"/>
          <w:szCs w:val="32"/>
          <w:lang w:val="en-US" w:eastAsia="zh-CN"/>
        </w:rPr>
        <w:t>10.《建设工程设计方案审查通过意见》（加盖公章）。</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586A0D"/>
    <w:rsid w:val="0F8728CB"/>
    <w:rsid w:val="1138689E"/>
    <w:rsid w:val="12413F80"/>
    <w:rsid w:val="12964DAF"/>
    <w:rsid w:val="174C6453"/>
    <w:rsid w:val="193B2C44"/>
    <w:rsid w:val="198C1105"/>
    <w:rsid w:val="1CAC3553"/>
    <w:rsid w:val="1DAD3E49"/>
    <w:rsid w:val="206C4B95"/>
    <w:rsid w:val="224C5F2F"/>
    <w:rsid w:val="225D46F6"/>
    <w:rsid w:val="234B10F5"/>
    <w:rsid w:val="24134E9E"/>
    <w:rsid w:val="24EC4FEB"/>
    <w:rsid w:val="253915A5"/>
    <w:rsid w:val="28880243"/>
    <w:rsid w:val="28890BEC"/>
    <w:rsid w:val="28F50888"/>
    <w:rsid w:val="2987215F"/>
    <w:rsid w:val="2A4E247F"/>
    <w:rsid w:val="2C652B1C"/>
    <w:rsid w:val="2FCC3A6A"/>
    <w:rsid w:val="31993A95"/>
    <w:rsid w:val="31CE04BB"/>
    <w:rsid w:val="33884F53"/>
    <w:rsid w:val="35E1664C"/>
    <w:rsid w:val="3621785C"/>
    <w:rsid w:val="37016E59"/>
    <w:rsid w:val="37251A19"/>
    <w:rsid w:val="39192335"/>
    <w:rsid w:val="39B55791"/>
    <w:rsid w:val="3D0B4302"/>
    <w:rsid w:val="3F4C2CB2"/>
    <w:rsid w:val="3F8D5837"/>
    <w:rsid w:val="3FF3419C"/>
    <w:rsid w:val="428C3999"/>
    <w:rsid w:val="42E17B48"/>
    <w:rsid w:val="43E12AFB"/>
    <w:rsid w:val="468E471D"/>
    <w:rsid w:val="47CD3E73"/>
    <w:rsid w:val="4A497E70"/>
    <w:rsid w:val="4BB137D9"/>
    <w:rsid w:val="4F590142"/>
    <w:rsid w:val="4F624AF9"/>
    <w:rsid w:val="513A5026"/>
    <w:rsid w:val="560B6EB6"/>
    <w:rsid w:val="59964266"/>
    <w:rsid w:val="5D3F3390"/>
    <w:rsid w:val="5D497381"/>
    <w:rsid w:val="5E373C13"/>
    <w:rsid w:val="5F3D1F26"/>
    <w:rsid w:val="61BA1DD2"/>
    <w:rsid w:val="636D04A3"/>
    <w:rsid w:val="655D260C"/>
    <w:rsid w:val="65733ED9"/>
    <w:rsid w:val="66640828"/>
    <w:rsid w:val="6665566A"/>
    <w:rsid w:val="691B3097"/>
    <w:rsid w:val="6AC34BC3"/>
    <w:rsid w:val="6BE05A8B"/>
    <w:rsid w:val="6C026FB6"/>
    <w:rsid w:val="6CA57501"/>
    <w:rsid w:val="6DE00A2C"/>
    <w:rsid w:val="737B7F1F"/>
    <w:rsid w:val="745676AC"/>
    <w:rsid w:val="766A2811"/>
    <w:rsid w:val="777438A8"/>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2024-09-06T02:31:00Z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D41E4CFBDABB4F7E9583B20362EE834D</vt:lpwstr>
  </property>
</Properties>
</file>