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5</w:t>
      </w:r>
      <w:r>
        <w:rPr>
          <w:rFonts w:hint="eastAsia" w:ascii="宋体" w:hAnsi="宋体" w:cs="宋体"/>
          <w:b/>
          <w:bCs/>
          <w:sz w:val="32"/>
          <w:szCs w:val="32"/>
        </w:rPr>
        <w:t>〕</w:t>
      </w:r>
      <w:r>
        <w:rPr>
          <w:rFonts w:hint="eastAsia" w:ascii="仿宋" w:hAnsi="仿宋" w:eastAsia="仿宋" w:cs="仿宋_GB2312"/>
          <w:b/>
          <w:bCs/>
          <w:sz w:val="32"/>
          <w:szCs w:val="32"/>
          <w:lang w:val="en-US" w:eastAsia="zh-CN"/>
        </w:rPr>
        <w:t>027</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5、竞得人在用地红线内开发建设必须符合城市规划要求，必须按《规划条件告知书》（</w:t>
      </w:r>
      <w:r>
        <w:rPr>
          <w:rFonts w:hint="eastAsia" w:ascii="仿宋" w:hAnsi="仿宋" w:eastAsia="仿宋" w:cs="仿宋"/>
          <w:sz w:val="32"/>
          <w:szCs w:val="32"/>
          <w:lang w:val="en-US" w:eastAsia="zh-CN"/>
        </w:rPr>
        <w:t>惠东自资规条字PH〔2025〕5</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规划控制指标要求及有关规定进行规划设计；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6、平海府函〔2025〕292号关于增加竞买条件的函</w:t>
      </w:r>
      <w:r>
        <w:rPr>
          <w:rFonts w:hint="eastAsia" w:ascii="仿宋" w:hAnsi="仿宋" w:eastAsia="仿宋" w:cs="仿宋"/>
          <w:sz w:val="32"/>
          <w:szCs w:val="32"/>
          <w:lang w:eastAsia="zh-CN"/>
        </w:rPr>
        <w:t>；</w:t>
      </w:r>
    </w:p>
    <w:p>
      <w:pPr>
        <w:ind w:firstLine="640" w:firstLineChars="200"/>
        <w:rPr>
          <w:rFonts w:hint="eastAsia" w:eastAsia="仿宋"/>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（2）广发银行股份有限公司</w:t>
      </w:r>
      <w:r>
        <w:rPr>
          <w:rFonts w:hint="eastAsia" w:ascii="仿宋" w:hAnsi="仿宋" w:eastAsia="仿宋" w:cs="仿宋"/>
          <w:sz w:val="32"/>
          <w:szCs w:val="32"/>
          <w:lang w:eastAsia="zh-CN"/>
        </w:rPr>
        <w:t>惠州</w:t>
      </w:r>
      <w:r>
        <w:rPr>
          <w:rFonts w:hint="eastAsia" w:ascii="仿宋" w:hAnsi="仿宋" w:eastAsia="仿宋" w:cs="仿宋"/>
          <w:sz w:val="32"/>
          <w:szCs w:val="32"/>
        </w:rPr>
        <w:t>惠东支行；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8"/>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8"/>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w:t>
      </w:r>
    </w:p>
    <w:p>
      <w:pPr>
        <w:rPr>
          <w:rFonts w:hint="eastAsia" w:ascii="仿宋" w:hAnsi="仿宋" w:eastAsia="仿宋" w:cs="华文仿宋"/>
          <w:sz w:val="32"/>
          <w:szCs w:val="32"/>
        </w:rPr>
      </w:pPr>
      <w:r>
        <w:rPr>
          <w:rFonts w:hint="eastAsia" w:ascii="仿宋" w:hAnsi="仿宋" w:eastAsia="仿宋" w:cs="华文仿宋"/>
          <w:sz w:val="32"/>
          <w:szCs w:val="32"/>
        </w:rPr>
        <w:t>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w:t>
      </w:r>
    </w:p>
    <w:p>
      <w:pPr>
        <w:rPr>
          <w:rFonts w:hint="eastAsia" w:ascii="仿宋" w:hAnsi="仿宋" w:eastAsia="仿宋" w:cs="华文仿宋"/>
          <w:sz w:val="32"/>
          <w:szCs w:val="32"/>
        </w:rPr>
      </w:pPr>
      <w:r>
        <w:rPr>
          <w:rFonts w:hint="eastAsia" w:ascii="仿宋" w:hAnsi="仿宋" w:eastAsia="仿宋" w:cs="华文仿宋"/>
          <w:sz w:val="32"/>
          <w:szCs w:val="32"/>
        </w:rPr>
        <w:t>件（按模板填写）；</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（八）联合竞买协议（联合竞买情形的提供，加盖公章）</w:t>
      </w:r>
    </w:p>
    <w:p>
      <w:pPr>
        <w:ind w:left="638" w:leftChars="304" w:firstLine="0" w:firstLineChars="0"/>
        <w:rPr>
          <w:rFonts w:hint="eastAsia" w:ascii="仿宋" w:hAnsi="仿宋" w:eastAsia="仿宋" w:cs="华文仿宋"/>
          <w:sz w:val="32"/>
          <w:szCs w:val="32"/>
          <w:lang w:val="en-US" w:eastAsia="zh-CN"/>
        </w:rPr>
      </w:pPr>
      <w:r>
        <w:rPr>
          <w:rFonts w:hint="eastAsia" w:ascii="仿宋" w:hAnsi="仿宋" w:eastAsia="仿宋" w:cs="华文仿宋"/>
          <w:sz w:val="32"/>
          <w:szCs w:val="32"/>
        </w:rPr>
        <w:t>（</w:t>
      </w:r>
      <w:r>
        <w:rPr>
          <w:rFonts w:hint="eastAsia" w:ascii="仿宋" w:hAnsi="仿宋" w:eastAsia="仿宋" w:cs="华文仿宋"/>
          <w:sz w:val="32"/>
          <w:szCs w:val="32"/>
          <w:lang w:val="en-US" w:eastAsia="zh-CN"/>
        </w:rPr>
        <w:t>九</w:t>
      </w:r>
      <w:r>
        <w:rPr>
          <w:rFonts w:hint="eastAsia" w:ascii="仿宋" w:hAnsi="仿宋" w:eastAsia="仿宋" w:cs="华文仿宋"/>
          <w:sz w:val="32"/>
          <w:szCs w:val="32"/>
        </w:rPr>
        <w:t>）《</w:t>
      </w:r>
      <w:r>
        <w:rPr>
          <w:rFonts w:hint="eastAsia" w:ascii="仿宋" w:hAnsi="仿宋" w:eastAsia="仿宋" w:cs="仿宋"/>
          <w:b w:val="0"/>
          <w:bCs w:val="0"/>
          <w:color w:val="auto"/>
          <w:kern w:val="2"/>
          <w:sz w:val="32"/>
          <w:szCs w:val="32"/>
        </w:rPr>
        <w:t>项目投资协议书</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rPr>
        <w:t>（</w:t>
      </w:r>
      <w:r>
        <w:rPr>
          <w:rFonts w:hint="eastAsia" w:ascii="仿宋" w:hAnsi="仿宋" w:eastAsia="仿宋" w:cs="华文仿宋"/>
          <w:sz w:val="32"/>
          <w:szCs w:val="32"/>
          <w:lang w:val="en-US" w:eastAsia="zh-CN"/>
        </w:rPr>
        <w:t>十）</w:t>
      </w:r>
      <w:r>
        <w:rPr>
          <w:rFonts w:hint="eastAsia" w:ascii="仿宋" w:hAnsi="仿宋" w:eastAsia="仿宋" w:cs="华文仿宋"/>
          <w:sz w:val="32"/>
          <w:szCs w:val="32"/>
          <w:lang w:eastAsia="zh-CN"/>
        </w:rPr>
        <w:t>《</w:t>
      </w:r>
      <w:r>
        <w:rPr>
          <w:rFonts w:hint="eastAsia" w:ascii="仿宋" w:hAnsi="仿宋" w:eastAsia="仿宋" w:cs="仿宋"/>
          <w:b w:val="0"/>
          <w:bCs w:val="0"/>
          <w:color w:val="auto"/>
          <w:kern w:val="2"/>
          <w:sz w:val="32"/>
          <w:szCs w:val="32"/>
          <w:lang w:eastAsia="zh-CN"/>
        </w:rPr>
        <w:t>项目</w:t>
      </w:r>
      <w:r>
        <w:rPr>
          <w:rFonts w:hint="eastAsia" w:ascii="仿宋" w:hAnsi="仿宋" w:eastAsia="仿宋" w:cs="仿宋"/>
          <w:b w:val="0"/>
          <w:bCs w:val="0"/>
          <w:color w:val="auto"/>
          <w:kern w:val="2"/>
          <w:sz w:val="32"/>
          <w:szCs w:val="32"/>
        </w:rPr>
        <w:t>投资监管协议</w:t>
      </w:r>
      <w:r>
        <w:rPr>
          <w:rFonts w:hint="eastAsia" w:ascii="仿宋" w:hAnsi="仿宋" w:eastAsia="仿宋" w:cs="仿宋"/>
          <w:b w:val="0"/>
          <w:bCs w:val="0"/>
          <w:color w:val="auto"/>
          <w:kern w:val="2"/>
          <w:sz w:val="32"/>
          <w:szCs w:val="32"/>
          <w:lang w:eastAsia="zh-CN"/>
        </w:rPr>
        <w:t>书</w:t>
      </w:r>
      <w:r>
        <w:rPr>
          <w:rFonts w:hint="eastAsia" w:ascii="仿宋" w:hAnsi="仿宋" w:eastAsia="仿宋" w:cs="华文仿宋"/>
          <w:sz w:val="32"/>
          <w:szCs w:val="32"/>
          <w:lang w:eastAsia="zh-CN"/>
        </w:rPr>
        <w:t>》</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惠市政数〔2025〕13号</w:t>
      </w:r>
      <w:r>
        <w:rPr>
          <w:rFonts w:hint="eastAsia" w:ascii="仿宋" w:hAnsi="仿宋" w:eastAsia="仿宋" w:cs="仿宋"/>
          <w:sz w:val="32"/>
          <w:szCs w:val="32"/>
          <w:lang w:eastAsia="zh-CN"/>
        </w:rPr>
        <w:t>）</w:t>
      </w:r>
      <w:r>
        <w:rPr>
          <w:rFonts w:hint="eastAsia" w:ascii="仿宋" w:hAnsi="仿宋" w:eastAsia="仿宋" w:cs="仿宋"/>
          <w:sz w:val="32"/>
          <w:szCs w:val="32"/>
        </w:rPr>
        <w:t>，竞买申请一经受理确认后，即视为竞买人对挂牌出让公告、竞买须知、相关交易文件及地块现状无异议并全部接受，对有关承诺承担法律责任。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ind w:firstLine="2880" w:firstLineChars="900"/>
        <w:jc w:val="both"/>
        <w:rPr>
          <w:rFonts w:ascii="仿宋" w:hAnsi="仿宋" w:eastAsia="仿宋" w:cs="仿宋"/>
          <w:sz w:val="32"/>
          <w:szCs w:val="32"/>
        </w:rPr>
      </w:pPr>
      <w:r>
        <w:rPr>
          <w:rFonts w:hint="eastAsia" w:ascii="仿宋" w:hAnsi="仿宋" w:eastAsia="仿宋" w:cs="仿宋"/>
          <w:sz w:val="32"/>
          <w:szCs w:val="32"/>
        </w:rPr>
        <w:t>惠州市公共资源交易中</w:t>
      </w:r>
      <w:bookmarkStart w:id="1" w:name="_GoBack"/>
      <w:bookmarkEnd w:id="1"/>
      <w:r>
        <w:rPr>
          <w:rFonts w:hint="eastAsia" w:ascii="仿宋" w:hAnsi="仿宋" w:eastAsia="仿宋" w:cs="仿宋"/>
          <w:sz w:val="32"/>
          <w:szCs w:val="32"/>
        </w:rPr>
        <w:t>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21C58BE"/>
    <w:rsid w:val="0368414F"/>
    <w:rsid w:val="03E4664D"/>
    <w:rsid w:val="04347932"/>
    <w:rsid w:val="05036E4E"/>
    <w:rsid w:val="06587A83"/>
    <w:rsid w:val="069C7F64"/>
    <w:rsid w:val="07EB639F"/>
    <w:rsid w:val="08FE7D79"/>
    <w:rsid w:val="098D6F71"/>
    <w:rsid w:val="0A2D27D6"/>
    <w:rsid w:val="0A8567FF"/>
    <w:rsid w:val="0B353F6E"/>
    <w:rsid w:val="0BC8275B"/>
    <w:rsid w:val="0C413FEF"/>
    <w:rsid w:val="0D96631E"/>
    <w:rsid w:val="0F15236E"/>
    <w:rsid w:val="0F586A0D"/>
    <w:rsid w:val="0F8728CB"/>
    <w:rsid w:val="1138689E"/>
    <w:rsid w:val="12413F80"/>
    <w:rsid w:val="12964DAF"/>
    <w:rsid w:val="14481734"/>
    <w:rsid w:val="14A678D0"/>
    <w:rsid w:val="15957ACE"/>
    <w:rsid w:val="15B6774B"/>
    <w:rsid w:val="15F52E01"/>
    <w:rsid w:val="174C6453"/>
    <w:rsid w:val="17895AAB"/>
    <w:rsid w:val="193B2C44"/>
    <w:rsid w:val="198C1105"/>
    <w:rsid w:val="199F6C8D"/>
    <w:rsid w:val="1A8B48D7"/>
    <w:rsid w:val="1CAC3553"/>
    <w:rsid w:val="1DAD3E49"/>
    <w:rsid w:val="1F8A17DA"/>
    <w:rsid w:val="1FFD75D8"/>
    <w:rsid w:val="206C4B95"/>
    <w:rsid w:val="21FF6D70"/>
    <w:rsid w:val="224C5F2F"/>
    <w:rsid w:val="225D46F6"/>
    <w:rsid w:val="234B10F5"/>
    <w:rsid w:val="24134E9E"/>
    <w:rsid w:val="2430365E"/>
    <w:rsid w:val="24EC4FEB"/>
    <w:rsid w:val="2522755B"/>
    <w:rsid w:val="253915A5"/>
    <w:rsid w:val="28880243"/>
    <w:rsid w:val="28890BEC"/>
    <w:rsid w:val="28F50888"/>
    <w:rsid w:val="2987215F"/>
    <w:rsid w:val="2A467F84"/>
    <w:rsid w:val="2A4E247F"/>
    <w:rsid w:val="2B6535CC"/>
    <w:rsid w:val="2B726945"/>
    <w:rsid w:val="2C652B1C"/>
    <w:rsid w:val="2E787FBF"/>
    <w:rsid w:val="2EEB0850"/>
    <w:rsid w:val="2FCC3A6A"/>
    <w:rsid w:val="31993A95"/>
    <w:rsid w:val="31CE04BB"/>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28C3999"/>
    <w:rsid w:val="42AE534E"/>
    <w:rsid w:val="42E17B48"/>
    <w:rsid w:val="43E12AFB"/>
    <w:rsid w:val="464666A1"/>
    <w:rsid w:val="468E471D"/>
    <w:rsid w:val="46B574D6"/>
    <w:rsid w:val="47CD3E73"/>
    <w:rsid w:val="4A497E70"/>
    <w:rsid w:val="4A751132"/>
    <w:rsid w:val="4BB137D9"/>
    <w:rsid w:val="4D2E4C77"/>
    <w:rsid w:val="4F590142"/>
    <w:rsid w:val="4F624AF9"/>
    <w:rsid w:val="50D04F55"/>
    <w:rsid w:val="513A5026"/>
    <w:rsid w:val="51BB0CE8"/>
    <w:rsid w:val="54605AC5"/>
    <w:rsid w:val="560B6EB6"/>
    <w:rsid w:val="574C278E"/>
    <w:rsid w:val="596E6608"/>
    <w:rsid w:val="59964266"/>
    <w:rsid w:val="5A591545"/>
    <w:rsid w:val="5B8027AB"/>
    <w:rsid w:val="5D1879C1"/>
    <w:rsid w:val="5D3F3390"/>
    <w:rsid w:val="5D497381"/>
    <w:rsid w:val="5E373C13"/>
    <w:rsid w:val="5F3D1F26"/>
    <w:rsid w:val="5FC44390"/>
    <w:rsid w:val="60381C42"/>
    <w:rsid w:val="61BA1DD2"/>
    <w:rsid w:val="61EC6AC5"/>
    <w:rsid w:val="636D04A3"/>
    <w:rsid w:val="64DC3114"/>
    <w:rsid w:val="6505740A"/>
    <w:rsid w:val="651D4E5B"/>
    <w:rsid w:val="65243DEF"/>
    <w:rsid w:val="655D260C"/>
    <w:rsid w:val="65733ED9"/>
    <w:rsid w:val="6617798C"/>
    <w:rsid w:val="66640828"/>
    <w:rsid w:val="6665566A"/>
    <w:rsid w:val="691B3097"/>
    <w:rsid w:val="69F7647F"/>
    <w:rsid w:val="6AC34BC3"/>
    <w:rsid w:val="6BE05A8B"/>
    <w:rsid w:val="6C026FB6"/>
    <w:rsid w:val="6CA57501"/>
    <w:rsid w:val="6CD05853"/>
    <w:rsid w:val="6DE00A2C"/>
    <w:rsid w:val="6E1045E8"/>
    <w:rsid w:val="714128A2"/>
    <w:rsid w:val="71C379DC"/>
    <w:rsid w:val="737B7F1F"/>
    <w:rsid w:val="745676AC"/>
    <w:rsid w:val="76583AAF"/>
    <w:rsid w:val="766A2811"/>
    <w:rsid w:val="7723477C"/>
    <w:rsid w:val="777438A8"/>
    <w:rsid w:val="786543D7"/>
    <w:rsid w:val="78AC2EB7"/>
    <w:rsid w:val="79CB18BC"/>
    <w:rsid w:val="7ADC36C2"/>
    <w:rsid w:val="7B293CFA"/>
    <w:rsid w:val="7B813478"/>
    <w:rsid w:val="7CCA02FD"/>
    <w:rsid w:val="7CDB7789"/>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2025-10-13T02:37:57Z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5813F8A5B87A4C18B47A435296840628</vt:lpwstr>
  </property>
</Properties>
</file>