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bookmarkStart w:id="0" w:name="OLE_LINK1"/>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019</w:t>
      </w:r>
      <w:r>
        <w:rPr>
          <w:rFonts w:hint="eastAsia" w:ascii="仿宋" w:hAnsi="仿宋" w:eastAsia="仿宋" w:cs="仿宋_GB2312"/>
          <w:b/>
          <w:bCs/>
          <w:sz w:val="32"/>
          <w:szCs w:val="32"/>
        </w:rPr>
        <w:t>号</w:t>
      </w:r>
    </w:p>
    <w:bookmarkEnd w:id="0"/>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val="en-US" w:eastAsia="zh-CN"/>
          <w14:textFill>
            <w14:solidFill>
              <w14:schemeClr w14:val="tx1"/>
            </w14:solidFill>
          </w14:textFill>
        </w:rPr>
        <w:t>《关于大岭街道新安社区、洪湖村马屎涵地段1762.75平方米土地规划条件的情况说明》</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（2）广发银行股份有限公司</w:t>
      </w:r>
      <w:r>
        <w:rPr>
          <w:rFonts w:hint="eastAsia" w:ascii="仿宋" w:hAnsi="仿宋" w:eastAsia="仿宋" w:cs="仿宋"/>
          <w:sz w:val="32"/>
          <w:szCs w:val="32"/>
          <w:lang w:eastAsia="zh-CN"/>
        </w:rPr>
        <w:t>惠州</w:t>
      </w:r>
      <w:r>
        <w:rPr>
          <w:rFonts w:hint="eastAsia" w:ascii="仿宋" w:hAnsi="仿宋" w:eastAsia="仿宋" w:cs="仿宋"/>
          <w:sz w:val="32"/>
          <w:szCs w:val="32"/>
        </w:rPr>
        <w:t>惠东支行；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（一）《竞买申请书》（交易网站下载）；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（二）《竞价结果通知书》（交易网站下载）；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（三）《竞买保证金到账通知书》（交易网站下载）；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（四）竞买保证金转账凭证复印件（加盖公章）；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（五）申请竞买人有效的《营业执照》复印件（加盖公章）；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（六）法定代表人身份证复印件（加盖公章）；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lang w:eastAsia="zh-CN"/>
        </w:rPr>
      </w:pPr>
      <w:r>
        <w:rPr>
          <w:rFonts w:hint="eastAsia" w:ascii="仿宋" w:hAnsi="仿宋" w:eastAsia="仿宋" w:cs="仿宋"/>
          <w:b w:val="0"/>
          <w:bCs w:val="0"/>
          <w:color w:val="000000"/>
          <w:kern w:val="2"/>
          <w:sz w:val="32"/>
          <w:szCs w:val="32"/>
        </w:rPr>
        <w:t>（八）联合竞买协议（联合竞买情形的提供，加盖公章）</w:t>
      </w:r>
      <w:r>
        <w:rPr>
          <w:rFonts w:hint="eastAsia" w:ascii="仿宋" w:hAnsi="仿宋" w:eastAsia="仿宋" w:cs="仿宋"/>
          <w:b w:val="0"/>
          <w:bCs w:val="0"/>
          <w:color w:val="000000"/>
          <w:kern w:val="2"/>
          <w:sz w:val="32"/>
          <w:szCs w:val="32"/>
          <w:lang w:eastAsia="zh-CN"/>
        </w:rPr>
        <w:t>；</w:t>
      </w:r>
    </w:p>
    <w:p>
      <w:pPr>
        <w:pStyle w:val="8"/>
        <w:keepNext w:val="0"/>
        <w:keepLines w:val="0"/>
        <w:pageBreakBefore w:val="0"/>
        <w:widowControl/>
        <w:kinsoku/>
        <w:overflowPunct/>
        <w:topLinePunct w:val="0"/>
        <w:autoSpaceDE/>
        <w:bidi w:val="0"/>
        <w:spacing w:line="520" w:lineRule="exact"/>
        <w:ind w:firstLine="640" w:firstLineChars="200"/>
        <w:textAlignment w:val="auto"/>
        <w:outlineLvl w:val="9"/>
        <w:rPr>
          <w:rFonts w:hint="eastAsia" w:ascii="仿宋" w:hAnsi="仿宋" w:eastAsia="仿宋" w:cs="华文仿宋"/>
          <w:color w:val="auto"/>
          <w:kern w:val="2"/>
          <w:sz w:val="32"/>
          <w:szCs w:val="32"/>
          <w:lang w:eastAsia="zh-CN"/>
        </w:rPr>
      </w:pPr>
      <w:r>
        <w:rPr>
          <w:rFonts w:hint="eastAsia" w:ascii="仿宋" w:hAnsi="仿宋" w:eastAsia="仿宋" w:cs="仿宋"/>
          <w:b w:val="0"/>
          <w:bCs w:val="0"/>
          <w:color w:val="000000"/>
          <w:kern w:val="2"/>
          <w:sz w:val="32"/>
          <w:szCs w:val="32"/>
          <w:lang w:eastAsia="zh-CN"/>
        </w:rPr>
        <w:t>（</w:t>
      </w:r>
      <w:r>
        <w:rPr>
          <w:rFonts w:hint="eastAsia" w:ascii="仿宋" w:hAnsi="仿宋" w:eastAsia="仿宋" w:cs="仿宋"/>
          <w:b w:val="0"/>
          <w:bCs w:val="0"/>
          <w:color w:val="000000"/>
          <w:kern w:val="2"/>
          <w:sz w:val="32"/>
          <w:szCs w:val="32"/>
          <w:lang w:val="en-US" w:eastAsia="zh-CN"/>
        </w:rPr>
        <w:t>九</w:t>
      </w:r>
      <w:r>
        <w:rPr>
          <w:rFonts w:hint="eastAsia" w:ascii="仿宋" w:hAnsi="仿宋" w:eastAsia="仿宋" w:cs="仿宋"/>
          <w:b w:val="0"/>
          <w:bCs w:val="0"/>
          <w:color w:val="000000"/>
          <w:kern w:val="2"/>
          <w:sz w:val="32"/>
          <w:szCs w:val="32"/>
          <w:lang w:eastAsia="zh-CN"/>
        </w:rPr>
        <w:t>）</w:t>
      </w:r>
      <w:r>
        <w:rPr>
          <w:rFonts w:hint="eastAsia" w:ascii="仿宋" w:hAnsi="仿宋" w:eastAsia="仿宋" w:cs="华文仿宋"/>
          <w:color w:val="auto"/>
          <w:sz w:val="32"/>
          <w:szCs w:val="32"/>
        </w:rPr>
        <w:t>《惠东项目投资建设监管协议书》</w:t>
      </w:r>
      <w:r>
        <w:rPr>
          <w:rFonts w:hint="eastAsia" w:ascii="仿宋" w:hAnsi="仿宋" w:eastAsia="仿宋" w:cs="华文仿宋"/>
          <w:color w:val="auto"/>
          <w:kern w:val="2"/>
          <w:sz w:val="32"/>
          <w:szCs w:val="32"/>
        </w:rPr>
        <w:t>（加盖公章）</w:t>
      </w:r>
      <w:r>
        <w:rPr>
          <w:rFonts w:hint="eastAsia" w:ascii="仿宋" w:hAnsi="仿宋" w:eastAsia="仿宋" w:cs="华文仿宋"/>
          <w:color w:val="auto"/>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华文仿宋"/>
          <w:color w:val="auto"/>
          <w:kern w:val="2"/>
          <w:sz w:val="32"/>
          <w:szCs w:val="32"/>
          <w:lang w:eastAsia="zh-CN"/>
        </w:rPr>
      </w:pPr>
      <w:r>
        <w:rPr>
          <w:rFonts w:hint="eastAsia" w:ascii="仿宋" w:hAnsi="仿宋" w:eastAsia="仿宋" w:cs="华文仿宋"/>
          <w:color w:val="auto"/>
          <w:sz w:val="32"/>
          <w:szCs w:val="32"/>
        </w:rPr>
        <w:t>（十）《建设工程设计方案审查通过意见》（加盖公章）</w:t>
      </w:r>
      <w:r>
        <w:rPr>
          <w:rFonts w:hint="eastAsia" w:ascii="仿宋" w:hAnsi="仿宋" w:eastAsia="仿宋" w:cs="仿宋"/>
          <w:b w:val="0"/>
          <w:bCs w:val="0"/>
          <w:color w:val="000000"/>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2"/>
        <w:ind w:firstLine="0" w:firstLineChars="0"/>
        <w:rPr>
          <w:rFonts w:ascii="仿宋" w:hAnsi="仿宋" w:eastAsia="仿宋" w:cs="仿宋"/>
          <w:sz w:val="32"/>
          <w:szCs w:val="32"/>
        </w:rPr>
      </w:pPr>
      <w:bookmarkStart w:id="1" w:name="_GoBack"/>
      <w:bookmarkEnd w:id="1"/>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5036E4E"/>
    <w:rsid w:val="06587A83"/>
    <w:rsid w:val="069C7F64"/>
    <w:rsid w:val="07EB639F"/>
    <w:rsid w:val="08FE7D79"/>
    <w:rsid w:val="098D6F71"/>
    <w:rsid w:val="0A2D27D6"/>
    <w:rsid w:val="0B353F6E"/>
    <w:rsid w:val="0BC8275B"/>
    <w:rsid w:val="0C413FEF"/>
    <w:rsid w:val="0D96631E"/>
    <w:rsid w:val="0F15236E"/>
    <w:rsid w:val="0F586A0D"/>
    <w:rsid w:val="0F8728CB"/>
    <w:rsid w:val="1138689E"/>
    <w:rsid w:val="12413F80"/>
    <w:rsid w:val="12964DAF"/>
    <w:rsid w:val="14A678D0"/>
    <w:rsid w:val="15957ACE"/>
    <w:rsid w:val="15B6774B"/>
    <w:rsid w:val="15F52E01"/>
    <w:rsid w:val="174C6453"/>
    <w:rsid w:val="17895AAB"/>
    <w:rsid w:val="193B2C44"/>
    <w:rsid w:val="198C1105"/>
    <w:rsid w:val="199F6C8D"/>
    <w:rsid w:val="1A8B48D7"/>
    <w:rsid w:val="1CAC3553"/>
    <w:rsid w:val="1DAD3E49"/>
    <w:rsid w:val="1FFD75D8"/>
    <w:rsid w:val="206C4B95"/>
    <w:rsid w:val="21FF6D70"/>
    <w:rsid w:val="224C5F2F"/>
    <w:rsid w:val="225D46F6"/>
    <w:rsid w:val="234B10F5"/>
    <w:rsid w:val="24134E9E"/>
    <w:rsid w:val="24EC4FEB"/>
    <w:rsid w:val="253915A5"/>
    <w:rsid w:val="28880243"/>
    <w:rsid w:val="28890BEC"/>
    <w:rsid w:val="28F50888"/>
    <w:rsid w:val="2987215F"/>
    <w:rsid w:val="2A467F84"/>
    <w:rsid w:val="2A4E247F"/>
    <w:rsid w:val="2B6535CC"/>
    <w:rsid w:val="2B726945"/>
    <w:rsid w:val="2C652B1C"/>
    <w:rsid w:val="2E787FBF"/>
    <w:rsid w:val="2EEB0850"/>
    <w:rsid w:val="2FCC3A6A"/>
    <w:rsid w:val="31993A95"/>
    <w:rsid w:val="31CE04BB"/>
    <w:rsid w:val="32853FE5"/>
    <w:rsid w:val="33884F53"/>
    <w:rsid w:val="35B12976"/>
    <w:rsid w:val="35E1664C"/>
    <w:rsid w:val="3621785C"/>
    <w:rsid w:val="37016E59"/>
    <w:rsid w:val="37251A19"/>
    <w:rsid w:val="39192335"/>
    <w:rsid w:val="39B55791"/>
    <w:rsid w:val="39EF1CF4"/>
    <w:rsid w:val="3C9B7F2F"/>
    <w:rsid w:val="3D0B4302"/>
    <w:rsid w:val="3E1750D8"/>
    <w:rsid w:val="3EAF07A1"/>
    <w:rsid w:val="3F4C2CB2"/>
    <w:rsid w:val="3F8D5837"/>
    <w:rsid w:val="3FF3419C"/>
    <w:rsid w:val="41745DC2"/>
    <w:rsid w:val="428C3999"/>
    <w:rsid w:val="42AE534E"/>
    <w:rsid w:val="42E17B48"/>
    <w:rsid w:val="43E12AFB"/>
    <w:rsid w:val="464666A1"/>
    <w:rsid w:val="468E471D"/>
    <w:rsid w:val="46B574D6"/>
    <w:rsid w:val="47CD3E73"/>
    <w:rsid w:val="4A497E70"/>
    <w:rsid w:val="4BB137D9"/>
    <w:rsid w:val="4D2E4C77"/>
    <w:rsid w:val="4F590142"/>
    <w:rsid w:val="4F624AF9"/>
    <w:rsid w:val="50D04F55"/>
    <w:rsid w:val="513A5026"/>
    <w:rsid w:val="54605AC5"/>
    <w:rsid w:val="560B6EB6"/>
    <w:rsid w:val="574C278E"/>
    <w:rsid w:val="596E6608"/>
    <w:rsid w:val="59964266"/>
    <w:rsid w:val="5B8027AB"/>
    <w:rsid w:val="5D1879C1"/>
    <w:rsid w:val="5D3F3390"/>
    <w:rsid w:val="5D497381"/>
    <w:rsid w:val="5E373C13"/>
    <w:rsid w:val="5F3D1F26"/>
    <w:rsid w:val="5FC44390"/>
    <w:rsid w:val="60381C42"/>
    <w:rsid w:val="61BA1DD2"/>
    <w:rsid w:val="61EC6AC5"/>
    <w:rsid w:val="636D04A3"/>
    <w:rsid w:val="64DC3114"/>
    <w:rsid w:val="6505740A"/>
    <w:rsid w:val="651D4E5B"/>
    <w:rsid w:val="65243DEF"/>
    <w:rsid w:val="655D260C"/>
    <w:rsid w:val="65733ED9"/>
    <w:rsid w:val="6617798C"/>
    <w:rsid w:val="66640828"/>
    <w:rsid w:val="6665566A"/>
    <w:rsid w:val="691B3097"/>
    <w:rsid w:val="69F7647F"/>
    <w:rsid w:val="6AC34BC3"/>
    <w:rsid w:val="6BE05A8B"/>
    <w:rsid w:val="6C026FB6"/>
    <w:rsid w:val="6CA57501"/>
    <w:rsid w:val="6DE00A2C"/>
    <w:rsid w:val="714128A2"/>
    <w:rsid w:val="71C379DC"/>
    <w:rsid w:val="737B7F1F"/>
    <w:rsid w:val="745676AC"/>
    <w:rsid w:val="76583AAF"/>
    <w:rsid w:val="766A2811"/>
    <w:rsid w:val="7723477C"/>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2025-07-10T08:03:00Z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5813F8A5B87A4C18B47A435296840628</vt:lpwstr>
  </property>
</Properties>
</file>