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rPr>
          <w:sz w:val="30"/>
          <w:szCs w:val="30"/>
        </w:rPr>
      </w:pPr>
    </w:p>
    <w:p>
      <w:pPr>
        <w:ind w:firstLine="600"/>
        <w:rPr>
          <w:sz w:val="30"/>
          <w:szCs w:val="30"/>
        </w:rPr>
      </w:pPr>
    </w:p>
    <w:p>
      <w:pPr>
        <w:ind w:firstLine="1470" w:firstLineChars="700"/>
        <w:rPr>
          <w:rFonts w:hint="eastAsia" w:ascii="方正黑体_GBK" w:eastAsia="方正黑体_GBK"/>
        </w:rPr>
      </w:pPr>
      <w:r>
        <w:rPr>
          <w:rFonts w:hint="eastAsia" w:ascii="方正黑体_GBK" w:hAnsi="宋体" w:eastAsia="方正黑体_GBK"/>
          <w:bCs/>
        </w:rPr>
        <w:t xml:space="preserve">惠州市惠城区自然资源局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val="0"/>
          <w:bCs/>
          <w:sz w:val="32"/>
          <w:szCs w:val="32"/>
        </w:rPr>
      </w:pPr>
      <w:r>
        <w:rPr>
          <w:rFonts w:hint="eastAsia" w:ascii="黑体" w:hAnsi="黑体" w:eastAsia="黑体" w:cs="黑体"/>
          <w:b w:val="0"/>
          <w:bCs/>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根据《中华人民共和国民法典》、《中华人民共和国土地管理法》、《中华人民共和国城市房地产管理法》等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val="0"/>
          <w:bCs/>
          <w:sz w:val="32"/>
          <w:szCs w:val="32"/>
        </w:rPr>
      </w:pPr>
      <w:r>
        <w:rPr>
          <w:rFonts w:hint="eastAsia" w:ascii="黑体" w:hAnsi="黑体" w:eastAsia="黑体" w:cs="黑体"/>
          <w:b w:val="0"/>
          <w:bCs/>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本合同项下租赁宗地的竖向</w:t>
      </w:r>
      <w:r>
        <w:rPr>
          <w:rFonts w:hint="eastAsia" w:ascii="仿宋_GB2312" w:hAnsi="仿宋_GB2312" w:eastAsia="仿宋_GB2312" w:cs="仿宋_GB2312"/>
          <w:sz w:val="32"/>
          <w:szCs w:val="32"/>
          <w:highlight w:val="none"/>
        </w:rPr>
        <w:t>界限按有关规定执行。</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rPr>
        <w:t xml:space="preserve">  本合同项下租赁宗地的用途为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highlight w:val="none"/>
        </w:rPr>
        <w:t>。</w:t>
      </w:r>
    </w:p>
    <w:p>
      <w:pPr>
        <w:widowControl w:val="0"/>
        <w:ind w:firstLine="640" w:firstLineChars="200"/>
        <w:jc w:val="both"/>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w:t>
      </w:r>
      <w:r>
        <w:rPr>
          <w:rFonts w:hint="eastAsia" w:ascii="仿宋_GB2312" w:hAnsi="宋体" w:eastAsia="仿宋_GB2312" w:cs="仿宋_GB2312"/>
          <w:kern w:val="2"/>
          <w:sz w:val="32"/>
          <w:szCs w:val="32"/>
          <w:lang w:val="en-US" w:eastAsia="zh-CN" w:bidi="ar-SA"/>
        </w:rPr>
        <w:t>出租人同意在</w:t>
      </w:r>
      <w:r>
        <w:rPr>
          <w:rFonts w:hint="eastAsia" w:ascii="仿宋_GB2312" w:hAnsi="宋体" w:eastAsia="仿宋_GB2312" w:cs="仿宋_GB2312"/>
          <w:kern w:val="2"/>
          <w:sz w:val="32"/>
          <w:szCs w:val="32"/>
          <w:u w:val="single"/>
          <w:lang w:val="en-US" w:eastAsia="zh-CN" w:bidi="ar-SA"/>
        </w:rPr>
        <w:t xml:space="preserve">     </w:t>
      </w:r>
      <w:r>
        <w:rPr>
          <w:rFonts w:hint="eastAsia" w:ascii="仿宋_GB2312" w:hAnsi="宋体" w:eastAsia="仿宋_GB2312" w:cs="仿宋_GB2312"/>
          <w:kern w:val="2"/>
          <w:sz w:val="32"/>
          <w:szCs w:val="32"/>
          <w:lang w:val="en-US" w:eastAsia="zh-CN" w:bidi="ar-SA"/>
        </w:rPr>
        <w:t>前将出让宗地交付给受让人，出让人同意在交付土地时该宗地应达到现状土地条件</w:t>
      </w:r>
      <w:r>
        <w:rPr>
          <w:rFonts w:ascii="仿宋_GB2312" w:hAnsi="宋体" w:eastAsia="仿宋_GB2312" w:cs="仿宋_GB2312"/>
          <w:kern w:val="2"/>
          <w:sz w:val="32"/>
          <w:szCs w:val="32"/>
          <w:u w:val="single"/>
          <w:lang w:val="en-US" w:eastAsia="zh-CN" w:bidi="ar-SA"/>
        </w:rPr>
        <w:t xml:space="preserve"> </w:t>
      </w:r>
      <w:r>
        <w:rPr>
          <w:rFonts w:hint="eastAsia" w:ascii="仿宋_GB2312" w:hAnsi="宋体" w:eastAsia="仿宋_GB2312" w:cs="仿宋_GB2312"/>
          <w:kern w:val="2"/>
          <w:sz w:val="32"/>
          <w:szCs w:val="32"/>
          <w:u w:val="single"/>
          <w:lang w:val="en-US" w:eastAsia="zh-CN" w:bidi="ar-SA"/>
        </w:rPr>
        <w:t xml:space="preserve">  </w:t>
      </w:r>
      <w:r>
        <w:rPr>
          <w:rFonts w:ascii="仿宋_GB2312" w:hAnsi="宋体" w:eastAsia="仿宋_GB2312" w:cs="仿宋_GB2312"/>
          <w:kern w:val="2"/>
          <w:sz w:val="32"/>
          <w:szCs w:val="32"/>
          <w:u w:val="single"/>
          <w:lang w:val="en-US" w:eastAsia="zh-CN" w:bidi="ar-SA"/>
        </w:rPr>
        <w:t xml:space="preserve"> </w:t>
      </w:r>
      <w:r>
        <w:rPr>
          <w:rFonts w:hint="eastAsia" w:ascii="仿宋_GB2312" w:hAnsi="宋体" w:eastAsia="仿宋_GB2312" w:cs="仿宋_GB2312"/>
          <w:kern w:val="2"/>
          <w:sz w:val="32"/>
          <w:szCs w:val="32"/>
          <w:lang w:val="en-US" w:eastAsia="zh-CN" w:bidi="ar-SA"/>
        </w:rPr>
        <w:t>。</w:t>
      </w:r>
    </w:p>
    <w:p>
      <w:pPr>
        <w:ind w:firstLine="640" w:firstLineChars="200"/>
        <w:rPr>
          <w:rFonts w:hint="eastAsia" w:ascii="仿宋_GB2312" w:hAnsi="仿宋_GB2312" w:eastAsia="仿宋_GB2312" w:cs="仿宋_GB2312"/>
          <w:kern w:val="2"/>
          <w:sz w:val="32"/>
          <w:szCs w:val="32"/>
          <w:highlight w:val="none"/>
          <w:lang w:val="en-GB" w:eastAsia="zh-CN" w:bidi="ar-SA"/>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本合同项下宗地采取50年期先租后让，本合同为租赁合同，租期</w:t>
      </w:r>
      <w:r>
        <w:rPr>
          <w:rFonts w:hint="eastAsia" w:ascii="仿宋_GB2312" w:hAnsi="仿宋_GB2312" w:eastAsia="仿宋_GB2312" w:cs="仿宋_GB2312"/>
          <w:kern w:val="2"/>
          <w:sz w:val="32"/>
          <w:szCs w:val="32"/>
          <w:highlight w:val="none"/>
          <w:lang w:val="en-GB" w:eastAsia="zh-CN" w:bidi="ar-SA"/>
        </w:rPr>
        <w:t>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2"/>
          <w:sz w:val="32"/>
          <w:szCs w:val="32"/>
          <w:highlight w:val="none"/>
          <w:lang w:val="en-US" w:eastAsia="zh-CN" w:bidi="ar-SA"/>
        </w:rPr>
        <w:t>年</w:t>
      </w:r>
      <w:r>
        <w:rPr>
          <w:rFonts w:hint="eastAsia" w:ascii="仿宋_GB2312" w:hAnsi="仿宋_GB2312" w:eastAsia="仿宋_GB2312" w:cs="仿宋_GB2312"/>
          <w:kern w:val="2"/>
          <w:sz w:val="32"/>
          <w:szCs w:val="32"/>
          <w:highlight w:val="none"/>
          <w:lang w:val="en-GB" w:eastAsia="zh-CN" w:bidi="ar-SA"/>
        </w:rPr>
        <w:t>。</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sz w:val="32"/>
          <w:szCs w:val="32"/>
          <w:highlight w:val="none"/>
        </w:rPr>
        <w:t xml:space="preserve">  </w:t>
      </w:r>
      <w:r>
        <w:rPr>
          <w:rFonts w:hint="eastAsia" w:ascii="仿宋_GB2312" w:hAnsi="仿宋_GB2312" w:eastAsia="仿宋_GB2312" w:cs="仿宋_GB2312"/>
          <w:kern w:val="2"/>
          <w:sz w:val="32"/>
          <w:szCs w:val="32"/>
          <w:highlight w:val="none"/>
          <w:lang w:val="en-GB" w:eastAsia="zh-CN" w:bidi="ar-SA"/>
        </w:rPr>
        <w:t>本合同项下宗地的国有建设用地使用权总租金为</w:t>
      </w:r>
      <w:r>
        <w:rPr>
          <w:rFonts w:hint="eastAsia" w:ascii="仿宋_GB2312" w:hAnsi="仿宋_GB2312" w:eastAsia="仿宋_GB2312" w:cs="仿宋_GB2312"/>
          <w:kern w:val="2"/>
          <w:sz w:val="32"/>
          <w:szCs w:val="32"/>
          <w:highlight w:val="none"/>
          <w:lang w:val="en-US" w:eastAsia="zh-CN" w:bidi="ar-SA"/>
        </w:rPr>
        <w:t xml:space="preserve">土地成交价款的 </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sz w:val="32"/>
          <w:szCs w:val="32"/>
          <w:highlight w:val="none"/>
        </w:rPr>
        <w:t>为人民币大写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color w:val="auto"/>
          <w:sz w:val="32"/>
          <w:szCs w:val="32"/>
          <w:highlight w:val="none"/>
          <w:lang w:eastAsia="zh-CN"/>
        </w:rPr>
        <w:t>租赁期为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highlight w:val="none"/>
          <w:lang w:val="en-US" w:eastAsia="zh-CN"/>
        </w:rPr>
        <w:t>年，承租人同意自本合同签订之日起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日内，一次性付清上述国有建设用地使用权租赁价款</w:t>
      </w:r>
      <w:r>
        <w:rPr>
          <w:rFonts w:hint="eastAsia" w:ascii="FangSong_GB2312" w:hAnsi="宋体" w:eastAsia="FangSong_GB2312" w:cs="FangSong_GB2312"/>
          <w:color w:val="auto"/>
          <w:sz w:val="32"/>
          <w:szCs w:val="32"/>
          <w:highlight w:val="none"/>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第九条</w:t>
      </w:r>
      <w:r>
        <w:rPr>
          <w:rFonts w:hint="eastAsia"/>
          <w:sz w:val="32"/>
          <w:szCs w:val="32"/>
          <w:highlight w:val="none"/>
        </w:rPr>
        <w:t xml:space="preserve">  </w:t>
      </w:r>
      <w:r>
        <w:rPr>
          <w:rFonts w:hint="eastAsia" w:ascii="仿宋_GB2312" w:hAnsi="仿宋_GB2312" w:eastAsia="仿宋_GB2312" w:cs="仿宋_GB2312"/>
          <w:color w:val="auto"/>
          <w:sz w:val="32"/>
          <w:szCs w:val="32"/>
          <w:highlight w:val="none"/>
        </w:rPr>
        <w:t>本合同项下宗地的</w:t>
      </w:r>
      <w:r>
        <w:rPr>
          <w:rFonts w:hint="eastAsia" w:ascii="仿宋_GB2312" w:hAnsi="仿宋_GB2312" w:eastAsia="仿宋_GB2312" w:cs="仿宋_GB2312"/>
          <w:color w:val="auto"/>
          <w:sz w:val="32"/>
          <w:szCs w:val="32"/>
          <w:highlight w:val="none"/>
          <w:lang w:val="en-US" w:eastAsia="zh-CN"/>
        </w:rPr>
        <w:t>地上建（构）筑物价款为</w:t>
      </w:r>
      <w:r>
        <w:rPr>
          <w:rFonts w:hint="eastAsia" w:ascii="仿宋_GB2312" w:hAnsi="仿宋_GB2312" w:eastAsia="仿宋_GB2312" w:cs="仿宋_GB2312"/>
          <w:color w:val="auto"/>
          <w:sz w:val="32"/>
          <w:szCs w:val="32"/>
          <w:highlight w:val="none"/>
        </w:rPr>
        <w:t>人民币大写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承租人同意自本合同签订之日起</w:t>
      </w:r>
      <w:r>
        <w:rPr>
          <w:rFonts w:hint="eastAsia" w:ascii="仿宋_GB2312" w:hAnsi="仿宋_GB2312" w:eastAsia="仿宋_GB2312" w:cs="仿宋_GB2312"/>
          <w:color w:val="auto"/>
          <w:sz w:val="32"/>
          <w:szCs w:val="32"/>
          <w:highlight w:val="none"/>
          <w:u w:val="single"/>
          <w:lang w:val="en-US" w:eastAsia="zh-CN"/>
        </w:rPr>
        <w:t xml:space="preserve">  </w:t>
      </w:r>
      <w:bookmarkStart w:id="0" w:name="_GoBack"/>
      <w:bookmarkEnd w:id="0"/>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日内，一次性付清上述地上建（构）筑物价款</w:t>
      </w:r>
      <w:r>
        <w:rPr>
          <w:rFonts w:hint="eastAsia" w:ascii="FangSong_GB2312" w:hAnsi="宋体" w:eastAsia="FangSong_GB2312" w:cs="FangSong_GB2312"/>
          <w:color w:val="auto"/>
          <w:sz w:val="32"/>
          <w:szCs w:val="32"/>
          <w:highlight w:val="none"/>
        </w:rPr>
        <w:t>。</w:t>
      </w:r>
    </w:p>
    <w:p>
      <w:pPr>
        <w:ind w:firstLine="600"/>
        <w:rPr>
          <w:sz w:val="32"/>
          <w:szCs w:val="32"/>
          <w:highlight w:val="none"/>
        </w:rPr>
      </w:pPr>
    </w:p>
    <w:p>
      <w:pPr>
        <w:tabs>
          <w:tab w:val="left" w:pos="2365"/>
          <w:tab w:val="center" w:pos="4775"/>
        </w:tabs>
        <w:jc w:val="center"/>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第三章 土地开发建设与利用</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highlight w:val="none"/>
          <w:lang w:val="en-US" w:eastAsia="zh-CN"/>
        </w:rPr>
        <w:t>区招商局</w:t>
      </w:r>
      <w:r>
        <w:rPr>
          <w:rFonts w:hint="eastAsia" w:ascii="仿宋_GB2312" w:hAnsi="仿宋_GB2312" w:eastAsia="仿宋_GB2312" w:cs="仿宋_GB2312"/>
          <w:sz w:val="32"/>
          <w:szCs w:val="32"/>
          <w:highlight w:val="none"/>
        </w:rPr>
        <w:t>签订的监管协议书规定，承担投资开发建设利用义务。</w:t>
      </w:r>
    </w:p>
    <w:p>
      <w:pPr>
        <w:ind w:firstLine="640"/>
        <w:rPr>
          <w:sz w:val="32"/>
          <w:szCs w:val="32"/>
          <w:highlight w:val="none"/>
        </w:rPr>
      </w:pPr>
      <w:r>
        <w:rPr>
          <w:rFonts w:hint="eastAsia" w:ascii="黑体" w:hAnsi="黑体" w:eastAsia="黑体" w:cs="黑体"/>
          <w:sz w:val="32"/>
          <w:szCs w:val="32"/>
          <w:highlight w:val="none"/>
        </w:rPr>
        <w:t>第十一条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具体为：</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仿宋_GB2312" w:eastAsia="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第十二条</w:t>
      </w:r>
      <w:r>
        <w:rPr>
          <w:rFonts w:hint="eastAsia"/>
          <w:sz w:val="32"/>
          <w:szCs w:val="32"/>
          <w:highlight w:val="none"/>
        </w:rPr>
        <w:t xml:space="preserve">  </w:t>
      </w:r>
      <w:r>
        <w:rPr>
          <w:rFonts w:hint="eastAsia" w:ascii="仿宋_GB2312" w:hAnsi="仿宋_GB2312" w:eastAsia="仿宋_GB2312" w:cs="仿宋_GB2312"/>
          <w:sz w:val="32"/>
          <w:szCs w:val="32"/>
          <w:highlight w:val="none"/>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％,建筑面积不超过项目总建筑面积的</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　第十三条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承租人同意本合同项下宗地建设项目在</w:t>
      </w:r>
      <w:r>
        <w:rPr>
          <w:rFonts w:hint="eastAsia" w:ascii="仿宋_GB2312" w:hAnsi="仿宋_GB2312" w:eastAsia="仿宋_GB2312" w:cs="仿宋_GB2312"/>
          <w:sz w:val="32"/>
          <w:szCs w:val="32"/>
          <w:highlight w:val="none"/>
          <w:lang w:val="en-US" w:eastAsia="zh-CN"/>
        </w:rPr>
        <w:t>本合同</w:t>
      </w:r>
      <w:r>
        <w:rPr>
          <w:rFonts w:hint="eastAsia" w:ascii="仿宋_GB2312" w:hAnsi="仿宋_GB2312" w:eastAsia="仿宋_GB2312" w:cs="仿宋_GB2312"/>
          <w:sz w:val="32"/>
          <w:szCs w:val="32"/>
          <w:highlight w:val="none"/>
        </w:rPr>
        <w:t>签订之日起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rPr>
        <w:t>内开工，</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rPr>
        <w:t>内竣工（其中五年为租赁期）。若项目在约定期限内未竣工，</w:t>
      </w:r>
      <w:r>
        <w:rPr>
          <w:rFonts w:hint="eastAsia" w:ascii="仿宋_GB2312" w:hAnsi="仿宋_GB2312" w:eastAsia="仿宋_GB2312" w:cs="仿宋_GB2312"/>
          <w:sz w:val="32"/>
          <w:szCs w:val="32"/>
          <w:highlight w:val="none"/>
          <w:lang w:val="en-US" w:eastAsia="zh-CN"/>
        </w:rPr>
        <w:t>承租</w:t>
      </w:r>
      <w:r>
        <w:rPr>
          <w:rFonts w:hint="eastAsia" w:ascii="仿宋_GB2312" w:hAnsi="仿宋_GB2312" w:eastAsia="仿宋_GB2312" w:cs="仿宋_GB2312"/>
          <w:sz w:val="32"/>
          <w:szCs w:val="32"/>
          <w:highlight w:val="none"/>
        </w:rPr>
        <w:t>人应提前三个月提出竣工延期申请，经惠城区人民政府同意后可延期一年竣工。</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第十四条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承租人在本合同项下宗地内进行建设时，有关用水、用气、污水及其他设施与宗地外主管线、用电变电站接口和引入工程，应按有关规定办理。</w:t>
      </w:r>
    </w:p>
    <w:p>
      <w:pPr>
        <w:pStyle w:val="3"/>
        <w:ind w:firstLine="640" w:firstLineChars="200"/>
        <w:rPr>
          <w:rFonts w:ascii="Times New Roman" w:hAnsi="Times New Roman" w:eastAsia="仿宋_GB2312"/>
          <w:highlight w:val="none"/>
        </w:rPr>
      </w:pPr>
      <w:r>
        <w:rPr>
          <w:rFonts w:hint="eastAsia" w:ascii="黑体" w:hAnsi="黑体" w:eastAsia="黑体" w:cs="黑体"/>
          <w:highlight w:val="none"/>
        </w:rPr>
        <w:t>第十五条</w:t>
      </w:r>
      <w:r>
        <w:rPr>
          <w:rFonts w:hint="eastAsia"/>
          <w:highlight w:val="none"/>
        </w:rPr>
        <w:t xml:space="preserve">  </w:t>
      </w:r>
      <w:r>
        <w:rPr>
          <w:rFonts w:hint="eastAsia" w:ascii="Times New Roman" w:hAnsi="Times New Roman" w:eastAsia="仿宋_GB2312"/>
          <w:highlight w:val="none"/>
        </w:rPr>
        <w:t>承租人</w:t>
      </w:r>
      <w:r>
        <w:rPr>
          <w:rFonts w:ascii="Times New Roman" w:hAnsi="Times New Roman" w:eastAsia="仿宋_GB2312"/>
          <w:highlight w:val="none"/>
        </w:rPr>
        <w:t>应当按照本合同约定的土地用途、容积率利用土地，不得擅自改变。在出让期限内，需要改变本合同约定的土地用途的，双方同意按照本条第</w:t>
      </w:r>
      <w:r>
        <w:rPr>
          <w:rFonts w:ascii="Times New Roman" w:hAnsi="Times New Roman" w:eastAsia="仿宋_GB2312"/>
          <w:highlight w:val="none"/>
          <w:u w:val="single"/>
        </w:rPr>
        <w:t xml:space="preserve"> </w:t>
      </w:r>
      <w:r>
        <w:rPr>
          <w:rFonts w:hint="eastAsia" w:ascii="Times New Roman" w:hAnsi="Times New Roman" w:eastAsia="仿宋_GB2312"/>
          <w:highlight w:val="none"/>
          <w:u w:val="single"/>
          <w:lang w:val="en-US" w:eastAsia="zh-CN"/>
        </w:rPr>
        <w:t xml:space="preserve"> </w:t>
      </w:r>
      <w:r>
        <w:rPr>
          <w:rFonts w:ascii="Times New Roman" w:hAnsi="Times New Roman" w:eastAsia="仿宋_GB2312"/>
          <w:highlight w:val="none"/>
          <w:u w:val="single"/>
        </w:rPr>
        <w:t xml:space="preserve"> </w:t>
      </w:r>
      <w:r>
        <w:rPr>
          <w:rFonts w:ascii="Times New Roman" w:hAnsi="Times New Roman" w:eastAsia="仿宋_GB2312"/>
          <w:highlight w:val="none"/>
        </w:rPr>
        <w:t>项规定办理：</w:t>
      </w:r>
    </w:p>
    <w:p>
      <w:pPr>
        <w:pStyle w:val="3"/>
        <w:ind w:firstLine="640" w:firstLineChars="200"/>
        <w:rPr>
          <w:rFonts w:ascii="Times New Roman" w:hAnsi="Times New Roman" w:eastAsia="仿宋_GB2312"/>
          <w:highlight w:val="none"/>
        </w:rPr>
      </w:pPr>
      <w:r>
        <w:rPr>
          <w:rFonts w:ascii="Times New Roman" w:hAnsi="Times New Roman" w:eastAsia="仿宋_GB2312"/>
          <w:highlight w:val="none"/>
        </w:rPr>
        <w:t>（一）由</w:t>
      </w:r>
      <w:r>
        <w:rPr>
          <w:rFonts w:hint="eastAsia" w:ascii="Times New Roman" w:hAnsi="Times New Roman" w:eastAsia="仿宋_GB2312"/>
          <w:highlight w:val="none"/>
        </w:rPr>
        <w:t>出租人</w:t>
      </w:r>
      <w:r>
        <w:rPr>
          <w:rFonts w:ascii="Times New Roman" w:hAnsi="Times New Roman" w:eastAsia="仿宋_GB2312"/>
          <w:highlight w:val="none"/>
        </w:rPr>
        <w:t>有偿收回建设用地使用权；</w:t>
      </w:r>
    </w:p>
    <w:p>
      <w:pPr>
        <w:pStyle w:val="3"/>
        <w:ind w:firstLine="645"/>
        <w:rPr>
          <w:rFonts w:ascii="Times New Roman" w:hAnsi="Times New Roman" w:eastAsia="仿宋_GB2312"/>
          <w:highlight w:val="none"/>
        </w:rPr>
      </w:pPr>
      <w:r>
        <w:rPr>
          <w:rFonts w:ascii="Times New Roman" w:hAnsi="Times New Roman" w:eastAsia="仿宋_GB2312"/>
          <w:highlight w:val="none"/>
        </w:rPr>
        <w:t>（二）依法办理改变土地用途批准手续，签订国有建设用地使用权出让合同变更协议或者重新签订国有建设用地使用权出让合同，由</w:t>
      </w:r>
      <w:r>
        <w:rPr>
          <w:rFonts w:hint="eastAsia" w:ascii="Times New Roman" w:hAnsi="Times New Roman" w:eastAsia="仿宋_GB2312"/>
          <w:highlight w:val="none"/>
        </w:rPr>
        <w:t>承租人</w:t>
      </w:r>
      <w:r>
        <w:rPr>
          <w:rFonts w:ascii="Times New Roman" w:hAnsi="Times New Roman" w:eastAsia="仿宋_GB2312"/>
          <w:highlight w:val="none"/>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highlight w:val="none"/>
        </w:rPr>
      </w:pPr>
      <w:r>
        <w:rPr>
          <w:rFonts w:hint="eastAsia"/>
          <w:sz w:val="32"/>
          <w:szCs w:val="32"/>
          <w:highlight w:val="none"/>
        </w:rPr>
        <w:t xml:space="preserve">   </w:t>
      </w:r>
      <w:r>
        <w:rPr>
          <w:rFonts w:hint="eastAsia" w:ascii="黑体" w:hAnsi="黑体" w:eastAsia="黑体" w:cs="黑体"/>
          <w:sz w:val="32"/>
          <w:szCs w:val="32"/>
          <w:highlight w:val="none"/>
        </w:rPr>
        <w:t xml:space="preserve"> 第十六条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w:t>
      </w:r>
      <w:r>
        <w:rPr>
          <w:rFonts w:hint="eastAsia"/>
          <w:sz w:val="32"/>
          <w:szCs w:val="32"/>
          <w:highlight w:val="none"/>
        </w:rPr>
        <w:t xml:space="preserve"> </w:t>
      </w:r>
      <w:r>
        <w:rPr>
          <w:rFonts w:hint="eastAsia" w:ascii="仿宋_GB2312" w:hAnsi="仿宋_GB2312" w:eastAsia="仿宋_GB2312" w:cs="仿宋_GB2312"/>
          <w:sz w:val="32"/>
          <w:szCs w:val="32"/>
          <w:highlight w:val="none"/>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rFonts w:hint="eastAsia" w:ascii="仿宋_GB2312" w:hAnsi="仿宋_GB2312" w:eastAsia="仿宋_GB2312" w:cs="仿宋_GB2312"/>
          <w:sz w:val="32"/>
          <w:szCs w:val="32"/>
          <w:highlight w:val="none"/>
        </w:rPr>
      </w:pPr>
    </w:p>
    <w:p>
      <w:pPr>
        <w:ind w:firstLine="615"/>
        <w:rPr>
          <w:sz w:val="32"/>
          <w:szCs w:val="32"/>
          <w:highlight w:val="none"/>
        </w:rPr>
      </w:pPr>
    </w:p>
    <w:p>
      <w:pPr>
        <w:jc w:val="center"/>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第四章 国有建设用地使用权转让、转租、抵押</w:t>
      </w:r>
    </w:p>
    <w:p>
      <w:pPr>
        <w:rPr>
          <w:b/>
          <w:sz w:val="32"/>
          <w:szCs w:val="32"/>
          <w:highlight w:val="none"/>
        </w:rPr>
      </w:pPr>
    </w:p>
    <w:p>
      <w:pPr>
        <w:pStyle w:val="2"/>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sz w:val="32"/>
          <w:szCs w:val="32"/>
          <w:highlight w:val="none"/>
        </w:rPr>
        <w:t xml:space="preserve">  </w:t>
      </w:r>
      <w:r>
        <w:rPr>
          <w:rFonts w:hint="eastAsia" w:ascii="仿宋_GB2312" w:hAnsi="仿宋_GB2312" w:eastAsia="仿宋_GB2312" w:cs="仿宋_GB2312"/>
          <w:sz w:val="32"/>
          <w:szCs w:val="32"/>
          <w:highlight w:val="none"/>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highlight w:val="none"/>
        </w:rPr>
      </w:pPr>
    </w:p>
    <w:p>
      <w:pPr>
        <w:numPr>
          <w:ilvl w:val="0"/>
          <w:numId w:val="2"/>
        </w:numPr>
        <w:jc w:val="center"/>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 xml:space="preserve"> 期限届满</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第十九条</w:t>
      </w:r>
      <w:r>
        <w:rPr>
          <w:rFonts w:hint="eastAsia"/>
          <w:sz w:val="32"/>
          <w:szCs w:val="32"/>
          <w:highlight w:val="none"/>
        </w:rPr>
        <w:t xml:space="preserve">  </w:t>
      </w:r>
      <w:r>
        <w:rPr>
          <w:rFonts w:hint="eastAsia" w:ascii="仿宋_GB2312" w:hAnsi="仿宋_GB2312" w:eastAsia="仿宋_GB2312" w:cs="仿宋_GB2312"/>
          <w:sz w:val="32"/>
          <w:szCs w:val="32"/>
          <w:highlight w:val="none"/>
        </w:rPr>
        <w:t>租赁期届满，项目经考核达到《项目实施监管协议书》及相关协议约定的年均产值条件（产值考核时间为5个完整财报年度。签署</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合同当年为第一个考核的完整财报年度，依次累计），土地使用权人需提前三个月申请办理土地使用权转出让手续。土地使用权人应当持高新园管委会出具的达产证明、原不动产权证书、原租赁合同、出让合同及土地出让价款缴纳凭证等材料，缴纳相关税费后申请办理不动产权变更登记。</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 租赁期满时，项目未能达到约定年均产值时，竞得人可在租赁期届满前3个月内提出土地续租使用申请，经惠州市惠城区人民政府研究同意后办理土地续租手续，续期不得超过1年，续租租金按前5年平均年租金缴纳。</w:t>
      </w:r>
    </w:p>
    <w:p>
      <w:pPr>
        <w:ind w:firstLine="615"/>
        <w:rPr>
          <w:rFonts w:ascii="仿宋_GB2312" w:hAnsi="仿宋_GB2312" w:eastAsia="仿宋_GB2312" w:cs="仿宋_GB2312"/>
          <w:sz w:val="32"/>
          <w:szCs w:val="32"/>
          <w:highlight w:val="none"/>
        </w:rPr>
      </w:pPr>
    </w:p>
    <w:p>
      <w:pPr>
        <w:ind w:firstLine="615"/>
        <w:rPr>
          <w:sz w:val="32"/>
          <w:szCs w:val="32"/>
          <w:highlight w:val="none"/>
        </w:rPr>
      </w:pPr>
    </w:p>
    <w:p>
      <w:pPr>
        <w:jc w:val="center"/>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第六章  不可抗力</w:t>
      </w:r>
    </w:p>
    <w:p>
      <w:pPr>
        <w:jc w:val="cente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w:t>
      </w:r>
      <w:r>
        <w:rPr>
          <w:rFonts w:hint="eastAsia"/>
          <w:sz w:val="32"/>
          <w:szCs w:val="32"/>
          <w:highlight w:val="none"/>
        </w:rPr>
        <w:t xml:space="preserve">  </w:t>
      </w:r>
      <w:r>
        <w:rPr>
          <w:rFonts w:hint="eastAsia" w:ascii="仿宋_GB2312" w:hAnsi="仿宋_GB2312" w:eastAsia="仿宋_GB2312" w:cs="仿宋_GB2312"/>
          <w:sz w:val="32"/>
          <w:szCs w:val="32"/>
          <w:highlight w:val="none"/>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highlight w:val="none"/>
        </w:rPr>
      </w:pPr>
    </w:p>
    <w:p>
      <w:pPr>
        <w:jc w:val="center"/>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第七章 违约责任</w:t>
      </w:r>
    </w:p>
    <w:p>
      <w:pP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eastAsia"/>
          <w:sz w:val="32"/>
          <w:szCs w:val="32"/>
          <w:highlight w:val="none"/>
        </w:rPr>
        <w:t>　</w:t>
      </w:r>
      <w:r>
        <w:rPr>
          <w:rFonts w:hint="eastAsia" w:ascii="仿宋_GB2312" w:hAnsi="仿宋_GB2312" w:eastAsia="仿宋_GB2312" w:cs="仿宋_GB2312"/>
          <w:sz w:val="32"/>
          <w:szCs w:val="32"/>
          <w:highlight w:val="none"/>
        </w:rPr>
        <w:t>本合同项下宗地构成闲置的，承租人同意按照闲置土地处置有关法律、法规及政策规定进行处理。</w:t>
      </w:r>
    </w:p>
    <w:p>
      <w:pPr>
        <w:pStyle w:val="3"/>
        <w:ind w:firstLine="645"/>
        <w:rPr>
          <w:rFonts w:ascii="Times New Roman" w:hAnsi="Times New Roman" w:eastAsia="仿宋_GB2312"/>
          <w:highlight w:val="none"/>
        </w:rPr>
      </w:pPr>
      <w:r>
        <w:rPr>
          <w:rFonts w:ascii="黑体" w:hAnsi="黑体" w:eastAsia="黑体"/>
          <w:b w:val="0"/>
          <w:bCs w:val="0"/>
          <w:highlight w:val="none"/>
        </w:rPr>
        <w:t>第</w:t>
      </w:r>
      <w:r>
        <w:rPr>
          <w:rFonts w:hint="eastAsia" w:ascii="黑体" w:hAnsi="黑体" w:eastAsia="黑体"/>
          <w:b w:val="0"/>
          <w:bCs w:val="0"/>
          <w:highlight w:val="none"/>
        </w:rPr>
        <w:t>二</w:t>
      </w:r>
      <w:r>
        <w:rPr>
          <w:rFonts w:ascii="黑体" w:hAnsi="黑体" w:eastAsia="黑体"/>
          <w:b w:val="0"/>
          <w:bCs w:val="0"/>
          <w:highlight w:val="none"/>
        </w:rPr>
        <w:t>十</w:t>
      </w:r>
      <w:r>
        <w:rPr>
          <w:rFonts w:hint="eastAsia" w:ascii="黑体" w:hAnsi="黑体" w:eastAsia="黑体"/>
          <w:b w:val="0"/>
          <w:bCs w:val="0"/>
          <w:highlight w:val="none"/>
          <w:lang w:val="en-US" w:eastAsia="zh-CN"/>
        </w:rPr>
        <w:t>四</w:t>
      </w:r>
      <w:r>
        <w:rPr>
          <w:rFonts w:ascii="黑体" w:hAnsi="黑体" w:eastAsia="黑体"/>
          <w:b w:val="0"/>
          <w:bCs w:val="0"/>
          <w:highlight w:val="none"/>
        </w:rPr>
        <w:t>条</w:t>
      </w:r>
      <w:r>
        <w:rPr>
          <w:rFonts w:ascii="Times New Roman" w:hAnsi="Times New Roman" w:eastAsia="仿宋_GB2312"/>
          <w:highlight w:val="none"/>
        </w:rPr>
        <w:t>　</w:t>
      </w:r>
      <w:r>
        <w:rPr>
          <w:rFonts w:hint="eastAsia" w:ascii="Times New Roman" w:hAnsi="Times New Roman" w:eastAsia="仿宋_GB2312"/>
          <w:highlight w:val="none"/>
        </w:rPr>
        <w:t>承租人应当按照本合同约定支付国有建设用地使用权租赁价款</w:t>
      </w:r>
      <w:r>
        <w:rPr>
          <w:rFonts w:hint="eastAsia" w:ascii="Times New Roman" w:hAnsi="Times New Roman" w:eastAsia="仿宋_GB2312"/>
          <w:color w:val="auto"/>
          <w:highlight w:val="none"/>
          <w:lang w:val="en-US" w:eastAsia="zh-CN"/>
        </w:rPr>
        <w:t>及地上建（构）筑物价款</w:t>
      </w:r>
      <w:r>
        <w:rPr>
          <w:rFonts w:hint="eastAsia" w:ascii="Times New Roman" w:hAnsi="Times New Roman" w:eastAsia="仿宋_GB2312"/>
          <w:color w:val="auto"/>
          <w:highlight w:val="none"/>
        </w:rPr>
        <w:t>，承租人不能按时支付国有建设用地使用权租赁价款</w:t>
      </w:r>
      <w:r>
        <w:rPr>
          <w:rFonts w:hint="eastAsia" w:ascii="Times New Roman" w:hAnsi="Times New Roman" w:eastAsia="仿宋_GB2312"/>
          <w:color w:val="auto"/>
          <w:highlight w:val="none"/>
          <w:lang w:val="en-US" w:eastAsia="zh-CN"/>
        </w:rPr>
        <w:t>及地上建（构）筑物价款</w:t>
      </w:r>
      <w:r>
        <w:rPr>
          <w:rFonts w:hint="eastAsia" w:ascii="Times New Roman" w:hAnsi="Times New Roman" w:eastAsia="仿宋_GB2312"/>
          <w:highlight w:val="none"/>
        </w:rPr>
        <w:t>的，自滞纳之日起，每日按迟延支付款项的</w:t>
      </w:r>
      <w:r>
        <w:rPr>
          <w:rFonts w:ascii="Times New Roman" w:hAnsi="Times New Roman" w:eastAsia="仿宋_GB2312"/>
          <w:highlight w:val="none"/>
          <w:u w:val="single"/>
        </w:rPr>
        <w:t xml:space="preserve"> </w:t>
      </w:r>
      <w:r>
        <w:rPr>
          <w:rFonts w:hint="eastAsia" w:ascii="Times New Roman" w:hAnsi="Times New Roman" w:eastAsia="仿宋_GB2312"/>
          <w:highlight w:val="none"/>
          <w:u w:val="single"/>
          <w:lang w:val="en-US" w:eastAsia="zh-CN"/>
        </w:rPr>
        <w:t xml:space="preserve"> </w:t>
      </w:r>
      <w:r>
        <w:rPr>
          <w:rFonts w:ascii="Times New Roman" w:hAnsi="Times New Roman" w:eastAsia="仿宋_GB2312"/>
          <w:highlight w:val="none"/>
          <w:u w:val="single"/>
        </w:rPr>
        <w:t xml:space="preserve"> </w:t>
      </w:r>
      <w:r>
        <w:rPr>
          <w:rFonts w:ascii="Times New Roman" w:hAnsi="Times New Roman" w:eastAsia="仿宋_GB2312"/>
          <w:highlight w:val="none"/>
        </w:rPr>
        <w:t>‰</w:t>
      </w:r>
      <w:r>
        <w:rPr>
          <w:rFonts w:hint="eastAsia" w:ascii="Times New Roman" w:hAnsi="Times New Roman" w:eastAsia="仿宋_GB2312"/>
          <w:highlight w:val="none"/>
        </w:rPr>
        <w:t>向出租人缴纳</w:t>
      </w:r>
      <w:r>
        <w:rPr>
          <w:rFonts w:ascii="Times New Roman" w:hAnsi="Times New Roman" w:eastAsia="仿宋_GB2312"/>
          <w:highlight w:val="none"/>
        </w:rPr>
        <w:t>违约金</w:t>
      </w:r>
      <w:r>
        <w:rPr>
          <w:rFonts w:hint="eastAsia" w:ascii="Times New Roman" w:hAnsi="Times New Roman" w:eastAsia="仿宋_GB2312"/>
          <w:highlight w:val="none"/>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未能按照本合同约定日期或同意延建所另行约定日期开工建设的，每延期一日，应向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Times New Roman" w:hAnsi="Times New Roman" w:eastAsia="仿宋_GB2312"/>
          <w:highlight w:val="none"/>
          <w:u w:val="single"/>
          <w:lang w:val="en-US" w:eastAsia="zh-CN"/>
        </w:rPr>
        <w:t xml:space="preserve"> </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r>
        <w:rPr>
          <w:rFonts w:hint="eastAsia" w:ascii="Times New Roman" w:hAnsi="Times New Roman" w:eastAsia="仿宋_GB2312"/>
          <w:highlight w:val="none"/>
        </w:rPr>
        <w:t>出租人</w:t>
      </w:r>
      <w:r>
        <w:rPr>
          <w:rFonts w:ascii="Times New Roman" w:hAnsi="Times New Roman" w:eastAsia="仿宋_GB2312"/>
          <w:highlight w:val="none"/>
        </w:rPr>
        <w:t>有权要求</w:t>
      </w:r>
      <w:r>
        <w:rPr>
          <w:rFonts w:hint="eastAsia" w:ascii="Times New Roman" w:hAnsi="Times New Roman" w:eastAsia="仿宋_GB2312"/>
          <w:highlight w:val="none"/>
        </w:rPr>
        <w:t>承租人</w:t>
      </w:r>
      <w:r>
        <w:rPr>
          <w:rFonts w:ascii="Times New Roman" w:hAnsi="Times New Roman" w:eastAsia="仿宋_GB2312"/>
          <w:highlight w:val="none"/>
        </w:rPr>
        <w:t>继续履约。</w:t>
      </w:r>
    </w:p>
    <w:p>
      <w:pPr>
        <w:pStyle w:val="3"/>
        <w:ind w:firstLine="640" w:firstLineChars="200"/>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未能按照本合同约定日期或同意延建所另行约定日期竣工的，每延期一日，应向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Times New Roman" w:hAnsi="Times New Roman" w:eastAsia="仿宋_GB2312"/>
          <w:highlight w:val="none"/>
          <w:u w:val="single"/>
          <w:lang w:val="en-US" w:eastAsia="zh-CN"/>
        </w:rPr>
        <w:t xml:space="preserve"> </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p>
    <w:p>
      <w:pPr>
        <w:pStyle w:val="3"/>
        <w:rPr>
          <w:rFonts w:ascii="Times New Roman" w:hAnsi="Times New Roman" w:eastAsia="仿宋_GB2312"/>
          <w:highlight w:val="none"/>
        </w:rPr>
      </w:pPr>
      <w:r>
        <w:rPr>
          <w:rFonts w:ascii="黑体" w:hAnsi="黑体" w:eastAsia="黑体"/>
          <w:b/>
          <w:bCs/>
          <w:highlight w:val="none"/>
        </w:rPr>
        <w:t xml:space="preserve">    </w:t>
      </w:r>
      <w:r>
        <w:rPr>
          <w:rFonts w:ascii="黑体" w:hAnsi="黑体" w:eastAsia="黑体"/>
          <w:b w:val="0"/>
          <w:bCs w:val="0"/>
          <w:highlight w:val="none"/>
        </w:rPr>
        <w:t>第</w:t>
      </w:r>
      <w:r>
        <w:rPr>
          <w:rFonts w:hint="eastAsia" w:ascii="黑体" w:hAnsi="黑体" w:eastAsia="黑体"/>
          <w:b w:val="0"/>
          <w:bCs w:val="0"/>
          <w:highlight w:val="none"/>
        </w:rPr>
        <w:t>二</w:t>
      </w:r>
      <w:r>
        <w:rPr>
          <w:rFonts w:ascii="黑体" w:hAnsi="黑体" w:eastAsia="黑体"/>
          <w:b w:val="0"/>
          <w:bCs w:val="0"/>
          <w:highlight w:val="none"/>
        </w:rPr>
        <w:t>十</w:t>
      </w:r>
      <w:r>
        <w:rPr>
          <w:rFonts w:hint="eastAsia" w:ascii="黑体" w:hAnsi="黑体" w:eastAsia="黑体"/>
          <w:b w:val="0"/>
          <w:bCs w:val="0"/>
          <w:highlight w:val="none"/>
          <w:lang w:val="en-US" w:eastAsia="zh-CN"/>
        </w:rPr>
        <w:t>五</w:t>
      </w:r>
      <w:r>
        <w:rPr>
          <w:rFonts w:ascii="黑体" w:hAnsi="黑体" w:eastAsia="黑体"/>
          <w:b w:val="0"/>
          <w:bCs w:val="0"/>
          <w:highlight w:val="none"/>
        </w:rPr>
        <w:t>条</w:t>
      </w:r>
      <w:r>
        <w:rPr>
          <w:rFonts w:ascii="黑体" w:hAnsi="黑体" w:eastAsia="黑体"/>
          <w:b/>
          <w:bCs/>
          <w:highlight w:val="none"/>
        </w:rPr>
        <w:t>　</w:t>
      </w:r>
      <w:r>
        <w:rPr>
          <w:rFonts w:ascii="Times New Roman" w:hAnsi="Times New Roman" w:eastAsia="仿宋_GB2312"/>
          <w:highlight w:val="none"/>
        </w:rPr>
        <w:t>项目固定资产总投资、投资强度和开发投资总额未达到本合同约定标准的，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highlight w:val="none"/>
        </w:rPr>
      </w:pPr>
      <w:r>
        <w:rPr>
          <w:rFonts w:ascii="黑体" w:hAnsi="黑体" w:eastAsia="黑体"/>
          <w:b w:val="0"/>
          <w:bCs w:val="0"/>
          <w:highlight w:val="none"/>
        </w:rPr>
        <w:t>第</w:t>
      </w:r>
      <w:r>
        <w:rPr>
          <w:rFonts w:hint="eastAsia" w:ascii="黑体" w:hAnsi="黑体" w:eastAsia="黑体"/>
          <w:b w:val="0"/>
          <w:bCs w:val="0"/>
          <w:highlight w:val="none"/>
        </w:rPr>
        <w:t>二</w:t>
      </w:r>
      <w:r>
        <w:rPr>
          <w:rFonts w:ascii="黑体" w:hAnsi="黑体" w:eastAsia="黑体"/>
          <w:b w:val="0"/>
          <w:bCs w:val="0"/>
          <w:highlight w:val="none"/>
        </w:rPr>
        <w:t>十</w:t>
      </w:r>
      <w:r>
        <w:rPr>
          <w:rFonts w:hint="eastAsia" w:ascii="黑体" w:hAnsi="黑体" w:eastAsia="黑体"/>
          <w:b w:val="0"/>
          <w:bCs w:val="0"/>
          <w:highlight w:val="none"/>
          <w:lang w:val="en-US" w:eastAsia="zh-CN"/>
        </w:rPr>
        <w:t>六</w:t>
      </w:r>
      <w:r>
        <w:rPr>
          <w:rFonts w:ascii="黑体" w:hAnsi="黑体" w:eastAsia="黑体"/>
          <w:b w:val="0"/>
          <w:bCs w:val="0"/>
          <w:highlight w:val="none"/>
        </w:rPr>
        <w:t>条</w:t>
      </w:r>
      <w:r>
        <w:rPr>
          <w:rFonts w:ascii="黑体" w:hAnsi="黑体" w:eastAsia="黑体"/>
          <w:b/>
          <w:bCs/>
          <w:highlight w:val="none"/>
        </w:rPr>
        <w:t>　</w:t>
      </w:r>
      <w:r>
        <w:rPr>
          <w:rFonts w:ascii="Times New Roman" w:hAnsi="Times New Roman" w:eastAsia="仿宋_GB2312"/>
          <w:highlight w:val="none"/>
        </w:rPr>
        <w:t>本合同项下宗地建筑容积率、建筑密度等任何一项指标低于本合同约定的最低标准的，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rPr>
      </w:pPr>
      <w:r>
        <w:rPr>
          <w:rFonts w:ascii="黑体" w:hAnsi="黑体" w:eastAsia="黑体"/>
          <w:b w:val="0"/>
          <w:bCs w:val="0"/>
          <w:highlight w:val="none"/>
        </w:rPr>
        <w:t>第</w:t>
      </w:r>
      <w:r>
        <w:rPr>
          <w:rFonts w:hint="eastAsia" w:ascii="黑体" w:hAnsi="黑体" w:eastAsia="黑体"/>
          <w:b w:val="0"/>
          <w:bCs w:val="0"/>
          <w:highlight w:val="none"/>
        </w:rPr>
        <w:t>二</w:t>
      </w:r>
      <w:r>
        <w:rPr>
          <w:rFonts w:ascii="黑体" w:hAnsi="黑体" w:eastAsia="黑体"/>
          <w:b w:val="0"/>
          <w:bCs w:val="0"/>
          <w:highlight w:val="none"/>
        </w:rPr>
        <w:t>十</w:t>
      </w:r>
      <w:r>
        <w:rPr>
          <w:rFonts w:hint="eastAsia" w:ascii="黑体" w:hAnsi="黑体" w:eastAsia="黑体"/>
          <w:b w:val="0"/>
          <w:bCs w:val="0"/>
          <w:highlight w:val="none"/>
          <w:lang w:val="en-US" w:eastAsia="zh-CN"/>
        </w:rPr>
        <w:t>七</w:t>
      </w:r>
      <w:r>
        <w:rPr>
          <w:rFonts w:ascii="黑体" w:hAnsi="黑体" w:eastAsia="黑体"/>
          <w:b w:val="0"/>
          <w:bCs w:val="0"/>
          <w:highlight w:val="none"/>
        </w:rPr>
        <w:t>条</w:t>
      </w:r>
      <w:r>
        <w:rPr>
          <w:rFonts w:ascii="Times New Roman" w:hAnsi="Times New Roman" w:eastAsia="仿宋_GB2312"/>
          <w:highlight w:val="none"/>
        </w:rPr>
        <w:t xml:space="preserve">  工业建设项目的绿地率、企业内部行政办公及生活服务设施用地所占比例、企业内部行政办公及</w:t>
      </w:r>
      <w:r>
        <w:rPr>
          <w:rFonts w:ascii="Times New Roman" w:hAnsi="Times New Roman" w:eastAsia="仿宋_GB2312"/>
        </w:rPr>
        <w:t>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b w:val="0"/>
          <w:bCs w:val="0"/>
        </w:rPr>
      </w:pPr>
    </w:p>
    <w:p>
      <w:pPr>
        <w:jc w:val="center"/>
        <w:rPr>
          <w:rFonts w:ascii="黑体" w:hAnsi="黑体" w:eastAsia="黑体" w:cs="黑体"/>
          <w:b w:val="0"/>
          <w:bCs w:val="0"/>
          <w:sz w:val="32"/>
          <w:szCs w:val="32"/>
        </w:rPr>
      </w:pPr>
      <w:r>
        <w:rPr>
          <w:rFonts w:hint="eastAsia" w:ascii="黑体" w:hAnsi="黑体" w:eastAsia="黑体" w:cs="黑体"/>
          <w:b w:val="0"/>
          <w:bCs w:val="0"/>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二十九</w:t>
      </w:r>
      <w:r>
        <w:rPr>
          <w:rFonts w:hint="eastAsia" w:ascii="黑体" w:hAnsi="黑体" w:eastAsia="黑体" w:cs="黑体"/>
          <w:b w:val="0"/>
          <w:bCs w:val="0"/>
          <w:sz w:val="32"/>
          <w:szCs w:val="32"/>
        </w:rPr>
        <w:t xml:space="preserve">条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val="0"/>
          <w:bCs/>
          <w:sz w:val="32"/>
          <w:szCs w:val="32"/>
        </w:rPr>
      </w:pPr>
      <w:r>
        <w:rPr>
          <w:rFonts w:hint="eastAsia" w:ascii="黑体" w:hAnsi="黑体" w:eastAsia="黑体" w:cs="黑体"/>
          <w:b w:val="0"/>
          <w:bCs/>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lang w:eastAsia="zh-CN"/>
        </w:rPr>
        <w:t>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jc w:val="both"/>
        <w:outlineLvl w:val="0"/>
        <w:rPr>
          <w:rFonts w:hint="eastAsia" w:ascii="仿宋_GB2312" w:hAnsi="宋体" w:eastAsia="仿宋_GB2312" w:cs="仿宋_GB2312"/>
          <w:lang w:val="en-US" w:eastAsia="zh-CN"/>
        </w:rPr>
      </w:pPr>
    </w:p>
    <w:p>
      <w:pPr>
        <w:pStyle w:val="3"/>
        <w:jc w:val="both"/>
        <w:outlineLvl w:val="0"/>
        <w:rPr>
          <w:rFonts w:hint="eastAsia" w:ascii="仿宋_GB2312" w:hAnsi="宋体" w:eastAsia="仿宋_GB2312" w:cs="仿宋_GB2312"/>
          <w:lang w:val="en-US" w:eastAsia="zh-CN"/>
        </w:rPr>
      </w:pPr>
    </w:p>
    <w:p>
      <w:pPr>
        <w:pStyle w:val="3"/>
        <w:jc w:val="both"/>
        <w:outlineLvl w:val="0"/>
        <w:rPr>
          <w:rFonts w:hint="eastAsia" w:ascii="仿宋_GB2312" w:hAnsi="宋体" w:eastAsia="仿宋_GB2312" w:cs="仿宋_GB2312"/>
          <w:lang w:val="en-US" w:eastAsia="zh-CN"/>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1CD29C3"/>
    <w:rsid w:val="02C15C4A"/>
    <w:rsid w:val="0309082B"/>
    <w:rsid w:val="041E7A65"/>
    <w:rsid w:val="04962022"/>
    <w:rsid w:val="0B360445"/>
    <w:rsid w:val="0B703D14"/>
    <w:rsid w:val="0E6B366F"/>
    <w:rsid w:val="0F23573A"/>
    <w:rsid w:val="10931C63"/>
    <w:rsid w:val="10C212CC"/>
    <w:rsid w:val="17ED59D4"/>
    <w:rsid w:val="18F13D08"/>
    <w:rsid w:val="194E0F44"/>
    <w:rsid w:val="1AE964D2"/>
    <w:rsid w:val="1BDD6311"/>
    <w:rsid w:val="1BF3403A"/>
    <w:rsid w:val="1F122B43"/>
    <w:rsid w:val="1F920236"/>
    <w:rsid w:val="224D7C34"/>
    <w:rsid w:val="259B1250"/>
    <w:rsid w:val="26597359"/>
    <w:rsid w:val="26C4601C"/>
    <w:rsid w:val="26E612A6"/>
    <w:rsid w:val="26F9340A"/>
    <w:rsid w:val="28E97C9C"/>
    <w:rsid w:val="29A86ECA"/>
    <w:rsid w:val="2A0815B9"/>
    <w:rsid w:val="2A1A7430"/>
    <w:rsid w:val="2CBC4139"/>
    <w:rsid w:val="3193522A"/>
    <w:rsid w:val="32B6063A"/>
    <w:rsid w:val="331829A5"/>
    <w:rsid w:val="337644C8"/>
    <w:rsid w:val="343B3E06"/>
    <w:rsid w:val="34D53B35"/>
    <w:rsid w:val="34F81A14"/>
    <w:rsid w:val="356905C2"/>
    <w:rsid w:val="36D973F4"/>
    <w:rsid w:val="37225465"/>
    <w:rsid w:val="38342E8E"/>
    <w:rsid w:val="3C067FAF"/>
    <w:rsid w:val="3CBD62E4"/>
    <w:rsid w:val="3E23770B"/>
    <w:rsid w:val="3F7377AC"/>
    <w:rsid w:val="3FF420C7"/>
    <w:rsid w:val="40A220D8"/>
    <w:rsid w:val="40BB3BAA"/>
    <w:rsid w:val="415264DB"/>
    <w:rsid w:val="44B23E04"/>
    <w:rsid w:val="45B70060"/>
    <w:rsid w:val="46D57C9F"/>
    <w:rsid w:val="46DF2EE5"/>
    <w:rsid w:val="488A1B35"/>
    <w:rsid w:val="49102308"/>
    <w:rsid w:val="4BFF2B2C"/>
    <w:rsid w:val="4ED86443"/>
    <w:rsid w:val="50121491"/>
    <w:rsid w:val="517B75AB"/>
    <w:rsid w:val="51EE6214"/>
    <w:rsid w:val="52387936"/>
    <w:rsid w:val="541D381E"/>
    <w:rsid w:val="54746AB1"/>
    <w:rsid w:val="55153908"/>
    <w:rsid w:val="567B6300"/>
    <w:rsid w:val="59192ADD"/>
    <w:rsid w:val="597901DC"/>
    <w:rsid w:val="598E601B"/>
    <w:rsid w:val="59FB6E81"/>
    <w:rsid w:val="5AB8573F"/>
    <w:rsid w:val="5B22548F"/>
    <w:rsid w:val="5C7672B9"/>
    <w:rsid w:val="5D371C2E"/>
    <w:rsid w:val="5FF24491"/>
    <w:rsid w:val="641B19D5"/>
    <w:rsid w:val="6555714C"/>
    <w:rsid w:val="676520AB"/>
    <w:rsid w:val="69726BAE"/>
    <w:rsid w:val="6B1457B8"/>
    <w:rsid w:val="6BCB6E4C"/>
    <w:rsid w:val="6C561B05"/>
    <w:rsid w:val="6C5B5C6D"/>
    <w:rsid w:val="6C78124D"/>
    <w:rsid w:val="6D2D4604"/>
    <w:rsid w:val="6DE55160"/>
    <w:rsid w:val="708154F9"/>
    <w:rsid w:val="70F330DE"/>
    <w:rsid w:val="71933F75"/>
    <w:rsid w:val="73092F49"/>
    <w:rsid w:val="7355314D"/>
    <w:rsid w:val="750A609B"/>
    <w:rsid w:val="75E70ACD"/>
    <w:rsid w:val="77C1076D"/>
    <w:rsid w:val="790152AF"/>
    <w:rsid w:val="7C902F30"/>
    <w:rsid w:val="7CBB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43</TotalTime>
  <ScaleCrop>false</ScaleCrop>
  <LinksUpToDate>false</LinksUpToDate>
  <CharactersWithSpaces>5564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袁舒婷</cp:lastModifiedBy>
  <cp:lastPrinted>2023-10-11T09:22:00Z</cp:lastPrinted>
  <dcterms:modified xsi:type="dcterms:W3CDTF">2023-10-19T08:12:25Z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D81BC34933C343699B5C1A814AD7212F</vt:lpwstr>
  </property>
</Properties>
</file>